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990"/>
        <w:gridCol w:w="682"/>
        <w:gridCol w:w="1658"/>
        <w:gridCol w:w="43"/>
        <w:gridCol w:w="47"/>
        <w:gridCol w:w="1188"/>
      </w:tblGrid>
      <w:tr w:rsidR="00E706DB">
        <w:trPr>
          <w:cantSplit/>
        </w:trPr>
        <w:tc>
          <w:tcPr>
            <w:tcW w:w="8856" w:type="dxa"/>
            <w:gridSpan w:val="8"/>
          </w:tcPr>
          <w:p w:rsidR="00E706DB" w:rsidRDefault="00E706DB">
            <w:pPr>
              <w:pStyle w:val="EnvelopeReturn"/>
              <w:rPr>
                <w:lang w:val="en-GB"/>
              </w:rPr>
            </w:pPr>
          </w:p>
          <w:p w:rsidR="00E706DB" w:rsidRDefault="00E706D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E706DB" w:rsidRDefault="00E706DB">
            <w:pPr>
              <w:rPr>
                <w:rFonts w:ascii="Arial" w:hAnsi="Arial"/>
                <w:b/>
                <w:sz w:val="28"/>
                <w:lang w:val="en-GB"/>
              </w:rPr>
            </w:pPr>
          </w:p>
          <w:p w:rsidR="00E706DB" w:rsidRDefault="00E706DB">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E706DB" w:rsidRDefault="00E706DB">
            <w:pPr>
              <w:tabs>
                <w:tab w:val="center" w:pos="4560"/>
              </w:tabs>
              <w:rPr>
                <w:rFonts w:ascii="Arial" w:hAnsi="Arial"/>
                <w:lang w:val="fr-CA"/>
              </w:rPr>
            </w:pPr>
          </w:p>
          <w:p w:rsidR="00E706DB" w:rsidRDefault="002460EC">
            <w:pPr>
              <w:jc w:val="center"/>
              <w:rPr>
                <w:rFonts w:ascii="Arial" w:hAnsi="Arial"/>
              </w:rPr>
            </w:pPr>
            <w:r w:rsidRPr="002460EC">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66pt" fillcolor="window">
                  <v:imagedata r:id="rId7" o:title=""/>
                </v:shape>
              </w:pict>
            </w:r>
          </w:p>
          <w:p w:rsidR="00E706DB" w:rsidRDefault="00E706DB">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E706DB" w:rsidRDefault="00E706DB">
            <w:pPr>
              <w:jc w:val="center"/>
              <w:rPr>
                <w:rFonts w:ascii="Arial" w:hAnsi="Arial"/>
                <w:lang w:val="en-GB"/>
              </w:rPr>
            </w:pPr>
          </w:p>
          <w:p w:rsidR="00E706DB" w:rsidRDefault="00E706DB">
            <w:pPr>
              <w:jc w:val="center"/>
              <w:rPr>
                <w:rFonts w:ascii="Arial" w:hAnsi="Arial"/>
                <w:lang w:val="en-GB"/>
              </w:rPr>
            </w:pPr>
          </w:p>
          <w:p w:rsidR="00E706DB" w:rsidRDefault="00E706DB">
            <w:pPr>
              <w:pStyle w:val="Heading1"/>
              <w:rPr>
                <w:rFonts w:ascii="Arial" w:hAnsi="Arial"/>
                <w:sz w:val="28"/>
                <w:u w:val="none"/>
              </w:rPr>
            </w:pPr>
            <w:r>
              <w:rPr>
                <w:rFonts w:ascii="Arial" w:hAnsi="Arial"/>
                <w:sz w:val="28"/>
                <w:u w:val="none"/>
              </w:rPr>
              <w:t>COURSE OUTLINE</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COURSE TITLE:</w:t>
            </w:r>
          </w:p>
          <w:p w:rsidR="00E706DB" w:rsidRDefault="00E706DB">
            <w:pPr>
              <w:rPr>
                <w:rFonts w:ascii="Arial" w:hAnsi="Arial"/>
                <w:b/>
              </w:rPr>
            </w:pPr>
          </w:p>
        </w:tc>
        <w:tc>
          <w:tcPr>
            <w:tcW w:w="6338" w:type="dxa"/>
            <w:gridSpan w:val="7"/>
          </w:tcPr>
          <w:p w:rsidR="00E706DB" w:rsidRDefault="00E706DB">
            <w:pPr>
              <w:pStyle w:val="EnvelopeReturn"/>
            </w:pPr>
            <w:r>
              <w:t>INTERPERSONAL DYNAMICS</w:t>
            </w:r>
          </w:p>
        </w:tc>
      </w:tr>
      <w:tr w:rsidR="00E706DB">
        <w:tc>
          <w:tcPr>
            <w:tcW w:w="2518" w:type="dxa"/>
          </w:tcPr>
          <w:p w:rsidR="00E706DB" w:rsidRDefault="00E706DB">
            <w:pPr>
              <w:rPr>
                <w:rFonts w:ascii="Arial" w:hAnsi="Arial"/>
                <w:b/>
                <w:lang w:val="en-GB"/>
              </w:rPr>
            </w:pPr>
            <w:r>
              <w:rPr>
                <w:rFonts w:ascii="Arial" w:hAnsi="Arial"/>
                <w:b/>
                <w:lang w:val="en-GB"/>
              </w:rPr>
              <w:t>CODE NO. :</w:t>
            </w:r>
          </w:p>
          <w:p w:rsidR="00E706DB" w:rsidRDefault="00E706DB">
            <w:pPr>
              <w:rPr>
                <w:rFonts w:ascii="Arial" w:hAnsi="Arial"/>
                <w:b/>
              </w:rPr>
            </w:pPr>
          </w:p>
        </w:tc>
        <w:tc>
          <w:tcPr>
            <w:tcW w:w="3402" w:type="dxa"/>
            <w:gridSpan w:val="3"/>
          </w:tcPr>
          <w:p w:rsidR="00E706DB" w:rsidRDefault="00D25ABE">
            <w:pPr>
              <w:rPr>
                <w:rFonts w:ascii="Arial" w:hAnsi="Arial"/>
              </w:rPr>
            </w:pPr>
            <w:r>
              <w:rPr>
                <w:rFonts w:ascii="Arial" w:hAnsi="Arial"/>
              </w:rPr>
              <w:t>OAD</w:t>
            </w:r>
            <w:r w:rsidR="00E706DB">
              <w:rPr>
                <w:rFonts w:ascii="Arial" w:hAnsi="Arial"/>
              </w:rPr>
              <w:t>106</w:t>
            </w:r>
          </w:p>
        </w:tc>
        <w:tc>
          <w:tcPr>
            <w:tcW w:w="1701" w:type="dxa"/>
            <w:gridSpan w:val="2"/>
          </w:tcPr>
          <w:p w:rsidR="00E706DB" w:rsidRDefault="00E706DB">
            <w:pPr>
              <w:rPr>
                <w:rFonts w:ascii="Arial" w:hAnsi="Arial"/>
                <w:b/>
                <w:lang w:val="en-GB"/>
              </w:rPr>
            </w:pPr>
            <w:r>
              <w:rPr>
                <w:rFonts w:ascii="Arial" w:hAnsi="Arial"/>
                <w:b/>
                <w:lang w:val="en-GB"/>
              </w:rPr>
              <w:t>MODULE:</w:t>
            </w:r>
          </w:p>
          <w:p w:rsidR="00E706DB" w:rsidRDefault="00E706DB">
            <w:pPr>
              <w:rPr>
                <w:rFonts w:ascii="Arial" w:hAnsi="Arial"/>
                <w:b/>
              </w:rPr>
            </w:pPr>
          </w:p>
        </w:tc>
        <w:tc>
          <w:tcPr>
            <w:tcW w:w="1235" w:type="dxa"/>
            <w:gridSpan w:val="2"/>
          </w:tcPr>
          <w:p w:rsidR="00E706DB" w:rsidRDefault="00E706DB">
            <w:pPr>
              <w:rPr>
                <w:rFonts w:ascii="Arial" w:hAnsi="Arial"/>
              </w:rPr>
            </w:pPr>
            <w:r>
              <w:rPr>
                <w:rFonts w:ascii="Arial" w:hAnsi="Arial"/>
              </w:rPr>
              <w:t>ONE</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PROGRAM:</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OFFICE ADMINISTRATION – EXECUTIVE (ACCELERATED)</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AUTHOR:</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 xml:space="preserve">LYNN DEE EASON </w:t>
            </w:r>
          </w:p>
        </w:tc>
      </w:tr>
      <w:tr w:rsidR="00E706DB">
        <w:tc>
          <w:tcPr>
            <w:tcW w:w="2518" w:type="dxa"/>
          </w:tcPr>
          <w:p w:rsidR="00E706DB" w:rsidRDefault="00E706DB">
            <w:pPr>
              <w:rPr>
                <w:rFonts w:ascii="Arial" w:hAnsi="Arial"/>
                <w:b/>
                <w:lang w:val="en-GB"/>
              </w:rPr>
            </w:pPr>
            <w:r>
              <w:rPr>
                <w:rFonts w:ascii="Arial" w:hAnsi="Arial"/>
                <w:b/>
                <w:lang w:val="en-GB"/>
              </w:rPr>
              <w:t>DATE:</w:t>
            </w:r>
          </w:p>
          <w:p w:rsidR="00E706DB" w:rsidRDefault="00E706DB">
            <w:pPr>
              <w:rPr>
                <w:rFonts w:ascii="Arial" w:hAnsi="Arial"/>
              </w:rPr>
            </w:pPr>
          </w:p>
        </w:tc>
        <w:tc>
          <w:tcPr>
            <w:tcW w:w="1730" w:type="dxa"/>
          </w:tcPr>
          <w:p w:rsidR="00E706DB" w:rsidRDefault="006848E2">
            <w:pPr>
              <w:pStyle w:val="EnvelopeReturn"/>
            </w:pPr>
            <w:r>
              <w:t>AUG 2009</w:t>
            </w:r>
          </w:p>
        </w:tc>
        <w:tc>
          <w:tcPr>
            <w:tcW w:w="3330" w:type="dxa"/>
            <w:gridSpan w:val="3"/>
          </w:tcPr>
          <w:p w:rsidR="00E706DB" w:rsidRDefault="00E706DB">
            <w:pPr>
              <w:rPr>
                <w:rFonts w:ascii="Arial" w:hAnsi="Arial"/>
              </w:rPr>
            </w:pPr>
            <w:r>
              <w:rPr>
                <w:rFonts w:ascii="Arial" w:hAnsi="Arial"/>
                <w:b/>
                <w:lang w:val="en-GB"/>
              </w:rPr>
              <w:t>PREVIOUS OUTLINE DATED:</w:t>
            </w:r>
          </w:p>
        </w:tc>
        <w:tc>
          <w:tcPr>
            <w:tcW w:w="1278" w:type="dxa"/>
            <w:gridSpan w:val="3"/>
          </w:tcPr>
          <w:p w:rsidR="00E706DB" w:rsidRDefault="006848E2">
            <w:pPr>
              <w:rPr>
                <w:rFonts w:ascii="Arial" w:hAnsi="Arial"/>
              </w:rPr>
            </w:pPr>
            <w:r>
              <w:rPr>
                <w:rFonts w:ascii="Arial" w:hAnsi="Arial"/>
              </w:rPr>
              <w:t>JULY</w:t>
            </w:r>
            <w:r w:rsidR="008A354B">
              <w:rPr>
                <w:rFonts w:ascii="Arial" w:hAnsi="Arial"/>
              </w:rPr>
              <w:t xml:space="preserve"> 200</w:t>
            </w:r>
            <w:r>
              <w:rPr>
                <w:rFonts w:ascii="Arial" w:hAnsi="Arial"/>
              </w:rPr>
              <w:t>8</w:t>
            </w:r>
          </w:p>
        </w:tc>
      </w:tr>
      <w:tr w:rsidR="00E706DB">
        <w:trPr>
          <w:cantSplit/>
        </w:trPr>
        <w:tc>
          <w:tcPr>
            <w:tcW w:w="2518" w:type="dxa"/>
          </w:tcPr>
          <w:p w:rsidR="00E706DB" w:rsidRDefault="00E706DB">
            <w:pPr>
              <w:rPr>
                <w:rFonts w:ascii="Arial" w:hAnsi="Arial"/>
              </w:rPr>
            </w:pPr>
            <w:r>
              <w:rPr>
                <w:rFonts w:ascii="Arial" w:hAnsi="Arial"/>
                <w:b/>
                <w:lang w:val="en-GB"/>
              </w:rPr>
              <w:t>APPROVED:</w:t>
            </w:r>
          </w:p>
        </w:tc>
        <w:tc>
          <w:tcPr>
            <w:tcW w:w="5060" w:type="dxa"/>
            <w:gridSpan w:val="4"/>
          </w:tcPr>
          <w:p w:rsidR="00E706DB" w:rsidRDefault="001949B5">
            <w:pPr>
              <w:jc w:val="center"/>
              <w:rPr>
                <w:rFonts w:ascii="Arial" w:hAnsi="Arial"/>
              </w:rPr>
            </w:pPr>
            <w:r>
              <w:rPr>
                <w:rFonts w:ascii="Arial" w:hAnsi="Arial"/>
              </w:rPr>
              <w:t>“Penny Perrier”</w:t>
            </w:r>
          </w:p>
        </w:tc>
        <w:tc>
          <w:tcPr>
            <w:tcW w:w="1278" w:type="dxa"/>
            <w:gridSpan w:val="3"/>
          </w:tcPr>
          <w:p w:rsidR="00E706DB" w:rsidRDefault="001949B5">
            <w:pPr>
              <w:rPr>
                <w:rFonts w:ascii="Arial" w:hAnsi="Arial"/>
              </w:rPr>
            </w:pPr>
            <w:r>
              <w:rPr>
                <w:rFonts w:ascii="Arial" w:hAnsi="Arial"/>
              </w:rPr>
              <w:t>Sept/09</w:t>
            </w:r>
          </w:p>
        </w:tc>
      </w:tr>
      <w:tr w:rsidR="00E706DB">
        <w:trPr>
          <w:cantSplit/>
        </w:trPr>
        <w:tc>
          <w:tcPr>
            <w:tcW w:w="2518" w:type="dxa"/>
          </w:tcPr>
          <w:p w:rsidR="00E706DB" w:rsidRDefault="00E706DB">
            <w:pPr>
              <w:rPr>
                <w:rFonts w:ascii="Arial" w:hAnsi="Arial"/>
              </w:rPr>
            </w:pPr>
          </w:p>
        </w:tc>
        <w:tc>
          <w:tcPr>
            <w:tcW w:w="5060" w:type="dxa"/>
            <w:gridSpan w:val="4"/>
          </w:tcPr>
          <w:p w:rsidR="00E706DB" w:rsidRDefault="00E706DB">
            <w:pPr>
              <w:pStyle w:val="Heading2"/>
              <w:rPr>
                <w:rFonts w:ascii="Arial" w:hAnsi="Arial"/>
                <w:lang w:val="en-US"/>
              </w:rPr>
            </w:pPr>
            <w:r>
              <w:rPr>
                <w:rFonts w:ascii="Arial" w:hAnsi="Arial"/>
                <w:lang w:val="en-US"/>
              </w:rPr>
              <w:t>__________________________________</w:t>
            </w:r>
          </w:p>
          <w:p w:rsidR="00E706DB" w:rsidRDefault="009C6FCA">
            <w:pPr>
              <w:pStyle w:val="Heading2"/>
              <w:rPr>
                <w:rFonts w:ascii="Arial" w:hAnsi="Arial"/>
                <w:lang w:val="en-US"/>
              </w:rPr>
            </w:pPr>
            <w:r>
              <w:rPr>
                <w:rFonts w:ascii="Arial" w:hAnsi="Arial"/>
                <w:lang w:val="en-US"/>
              </w:rPr>
              <w:t>CHAIR</w:t>
            </w:r>
          </w:p>
        </w:tc>
        <w:tc>
          <w:tcPr>
            <w:tcW w:w="1278" w:type="dxa"/>
            <w:gridSpan w:val="3"/>
          </w:tcPr>
          <w:p w:rsidR="00E706DB" w:rsidRDefault="00E706DB">
            <w:pPr>
              <w:rPr>
                <w:rFonts w:ascii="Arial" w:hAnsi="Arial"/>
                <w:b/>
                <w:lang w:val="en-GB"/>
              </w:rPr>
            </w:pPr>
            <w:r>
              <w:rPr>
                <w:rFonts w:ascii="Arial" w:hAnsi="Arial"/>
                <w:b/>
                <w:lang w:val="en-GB"/>
              </w:rPr>
              <w:t>_______</w:t>
            </w:r>
          </w:p>
          <w:p w:rsidR="00E706DB" w:rsidRDefault="00E706DB">
            <w:pPr>
              <w:jc w:val="center"/>
              <w:rPr>
                <w:rFonts w:ascii="Arial" w:hAnsi="Arial"/>
              </w:rPr>
            </w:pPr>
            <w:r>
              <w:rPr>
                <w:rFonts w:ascii="Arial" w:hAnsi="Arial"/>
                <w:b/>
                <w:lang w:val="en-GB"/>
              </w:rPr>
              <w:t>DATE</w:t>
            </w:r>
          </w:p>
        </w:tc>
      </w:tr>
      <w:tr w:rsidR="00E706DB">
        <w:trPr>
          <w:cantSplit/>
        </w:trPr>
        <w:tc>
          <w:tcPr>
            <w:tcW w:w="2518" w:type="dxa"/>
          </w:tcPr>
          <w:p w:rsidR="00E706DB" w:rsidRDefault="00E706DB">
            <w:pPr>
              <w:rPr>
                <w:rFonts w:ascii="Arial" w:hAnsi="Arial"/>
                <w:b/>
                <w:lang w:val="en-GB"/>
              </w:rPr>
            </w:pPr>
            <w:r>
              <w:rPr>
                <w:rFonts w:ascii="Arial" w:hAnsi="Arial"/>
                <w:b/>
                <w:lang w:val="en-GB"/>
              </w:rPr>
              <w:t>TOTAL CREDITS:</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3</w:t>
            </w:r>
          </w:p>
        </w:tc>
      </w:tr>
      <w:tr w:rsidR="00E706DB">
        <w:trPr>
          <w:cantSplit/>
        </w:trPr>
        <w:tc>
          <w:tcPr>
            <w:tcW w:w="2518" w:type="dxa"/>
          </w:tcPr>
          <w:p w:rsidR="00E706DB" w:rsidRDefault="00E706DB">
            <w:pPr>
              <w:rPr>
                <w:rFonts w:ascii="Arial" w:hAnsi="Arial"/>
                <w:b/>
                <w:lang w:val="en-GB"/>
              </w:rPr>
            </w:pPr>
            <w:r>
              <w:rPr>
                <w:rFonts w:ascii="Arial" w:hAnsi="Arial"/>
                <w:b/>
                <w:lang w:val="en-GB"/>
              </w:rPr>
              <w:t>PREREQUISITE(S):</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NONE</w:t>
            </w:r>
          </w:p>
        </w:tc>
      </w:tr>
      <w:tr w:rsidR="00E706DB">
        <w:tc>
          <w:tcPr>
            <w:tcW w:w="2518" w:type="dxa"/>
          </w:tcPr>
          <w:p w:rsidR="00E706DB" w:rsidRDefault="00E706DB">
            <w:pPr>
              <w:rPr>
                <w:rFonts w:ascii="Arial" w:hAnsi="Arial"/>
                <w:b/>
                <w:lang w:val="en-GB"/>
              </w:rPr>
            </w:pPr>
            <w:r>
              <w:rPr>
                <w:rFonts w:ascii="Arial" w:hAnsi="Arial"/>
                <w:b/>
                <w:lang w:val="en-GB"/>
              </w:rPr>
              <w:t>HOURS/WEEK:</w:t>
            </w:r>
          </w:p>
          <w:p w:rsidR="00E706DB" w:rsidRDefault="00E706DB">
            <w:pPr>
              <w:rPr>
                <w:rFonts w:ascii="Arial" w:hAnsi="Arial"/>
              </w:rPr>
            </w:pPr>
          </w:p>
        </w:tc>
        <w:tc>
          <w:tcPr>
            <w:tcW w:w="2720" w:type="dxa"/>
            <w:gridSpan w:val="2"/>
          </w:tcPr>
          <w:p w:rsidR="00E706DB" w:rsidRDefault="00E706DB">
            <w:pPr>
              <w:rPr>
                <w:rFonts w:ascii="Arial" w:hAnsi="Arial"/>
              </w:rPr>
            </w:pPr>
            <w:r>
              <w:rPr>
                <w:rFonts w:ascii="Arial" w:hAnsi="Arial"/>
              </w:rPr>
              <w:t>3 HOURS/14 WEEKS</w:t>
            </w:r>
          </w:p>
        </w:tc>
        <w:tc>
          <w:tcPr>
            <w:tcW w:w="2430" w:type="dxa"/>
            <w:gridSpan w:val="4"/>
          </w:tcPr>
          <w:p w:rsidR="00E706DB" w:rsidRDefault="00E706DB">
            <w:pPr>
              <w:rPr>
                <w:rFonts w:ascii="Arial" w:hAnsi="Arial"/>
              </w:rPr>
            </w:pPr>
          </w:p>
        </w:tc>
        <w:tc>
          <w:tcPr>
            <w:tcW w:w="1188" w:type="dxa"/>
          </w:tcPr>
          <w:p w:rsidR="00E706DB" w:rsidRDefault="00E706DB">
            <w:pPr>
              <w:rPr>
                <w:rFonts w:ascii="Arial" w:hAnsi="Arial"/>
              </w:rPr>
            </w:pPr>
          </w:p>
        </w:tc>
      </w:tr>
      <w:tr w:rsidR="00E706DB">
        <w:trPr>
          <w:cantSplit/>
        </w:trPr>
        <w:tc>
          <w:tcPr>
            <w:tcW w:w="8856" w:type="dxa"/>
            <w:gridSpan w:val="8"/>
          </w:tcPr>
          <w:p w:rsidR="00E706DB" w:rsidRDefault="00E706DB">
            <w:pPr>
              <w:pStyle w:val="Heading2"/>
              <w:tabs>
                <w:tab w:val="center" w:pos="4560"/>
              </w:tabs>
              <w:rPr>
                <w:rFonts w:ascii="Arial" w:hAnsi="Arial"/>
              </w:rPr>
            </w:pPr>
          </w:p>
          <w:p w:rsidR="00E706DB" w:rsidRDefault="00116A95">
            <w:pPr>
              <w:pStyle w:val="Heading2"/>
              <w:tabs>
                <w:tab w:val="center" w:pos="4560"/>
              </w:tabs>
              <w:rPr>
                <w:rFonts w:ascii="Arial" w:hAnsi="Arial"/>
              </w:rPr>
            </w:pPr>
            <w:r>
              <w:rPr>
                <w:rFonts w:ascii="Arial" w:hAnsi="Arial"/>
              </w:rPr>
              <w:t>Copyright ©200</w:t>
            </w:r>
            <w:r w:rsidR="006848E2">
              <w:rPr>
                <w:rFonts w:ascii="Arial" w:hAnsi="Arial"/>
              </w:rPr>
              <w:t>9</w:t>
            </w:r>
            <w:r w:rsidR="00E706DB">
              <w:rPr>
                <w:rFonts w:ascii="Arial" w:hAnsi="Arial"/>
              </w:rPr>
              <w:t xml:space="preserve"> </w:t>
            </w:r>
            <w:proofErr w:type="gramStart"/>
            <w:r w:rsidR="00E706DB">
              <w:rPr>
                <w:rFonts w:ascii="Arial" w:hAnsi="Arial"/>
              </w:rPr>
              <w:t>The</w:t>
            </w:r>
            <w:proofErr w:type="gramEnd"/>
            <w:r w:rsidR="00E706DB">
              <w:rPr>
                <w:rFonts w:ascii="Arial" w:hAnsi="Arial"/>
              </w:rPr>
              <w:t xml:space="preserve"> Sault College of Applied Arts &amp; Technology</w:t>
            </w:r>
          </w:p>
          <w:p w:rsidR="00E706DB" w:rsidRDefault="00E706D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E706DB" w:rsidRDefault="00E706D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E706DB">
        <w:trPr>
          <w:cantSplit/>
        </w:trPr>
        <w:tc>
          <w:tcPr>
            <w:tcW w:w="8856" w:type="dxa"/>
            <w:gridSpan w:val="8"/>
          </w:tcPr>
          <w:p w:rsidR="00E706DB" w:rsidRDefault="00E706DB" w:rsidP="008A354B">
            <w:pPr>
              <w:pStyle w:val="Heading2"/>
              <w:tabs>
                <w:tab w:val="center" w:pos="4560"/>
              </w:tabs>
              <w:rPr>
                <w:rFonts w:ascii="Arial" w:hAnsi="Arial"/>
                <w:b w:val="0"/>
              </w:rPr>
            </w:pPr>
            <w:r>
              <w:rPr>
                <w:rFonts w:ascii="Arial" w:hAnsi="Arial"/>
                <w:b w:val="0"/>
                <w:i/>
              </w:rPr>
              <w:t xml:space="preserve">For additional information, please contact </w:t>
            </w:r>
            <w:r w:rsidR="008A354B">
              <w:rPr>
                <w:rFonts w:ascii="Arial" w:hAnsi="Arial"/>
                <w:b w:val="0"/>
                <w:i/>
              </w:rPr>
              <w:t>Penny Perrier, Chair</w:t>
            </w:r>
          </w:p>
        </w:tc>
      </w:tr>
      <w:tr w:rsidR="00E706DB">
        <w:trPr>
          <w:cantSplit/>
        </w:trPr>
        <w:tc>
          <w:tcPr>
            <w:tcW w:w="8856" w:type="dxa"/>
            <w:gridSpan w:val="8"/>
          </w:tcPr>
          <w:p w:rsidR="00E11559" w:rsidRPr="00E11559" w:rsidRDefault="00E11559" w:rsidP="00E11559">
            <w:pPr>
              <w:tabs>
                <w:tab w:val="center" w:pos="4560"/>
              </w:tabs>
              <w:jc w:val="center"/>
              <w:rPr>
                <w:rFonts w:ascii="Arial" w:hAnsi="Arial"/>
                <w:i/>
                <w:lang w:val="en-CA"/>
              </w:rPr>
            </w:pPr>
            <w:smartTag w:uri="urn:schemas-microsoft-com:office:smarttags" w:element="place">
              <w:smartTag w:uri="urn:schemas-microsoft-com:office:smarttags" w:element="PlaceType">
                <w:r w:rsidRPr="00E11559">
                  <w:rPr>
                    <w:rFonts w:ascii="Arial" w:hAnsi="Arial"/>
                    <w:i/>
                    <w:lang w:val="en-CA"/>
                  </w:rPr>
                  <w:t>School</w:t>
                </w:r>
              </w:smartTag>
              <w:r w:rsidRPr="00E11559">
                <w:rPr>
                  <w:rFonts w:ascii="Arial" w:hAnsi="Arial"/>
                  <w:i/>
                  <w:lang w:val="en-CA"/>
                </w:rPr>
                <w:t xml:space="preserve"> of </w:t>
              </w:r>
              <w:smartTag w:uri="urn:schemas-microsoft-com:office:smarttags" w:element="PlaceName">
                <w:r w:rsidRPr="00E11559">
                  <w:rPr>
                    <w:rFonts w:ascii="Arial" w:hAnsi="Arial"/>
                    <w:i/>
                    <w:lang w:val="en-CA"/>
                  </w:rPr>
                  <w:t>Business</w:t>
                </w:r>
              </w:smartTag>
            </w:smartTag>
            <w:r w:rsidRPr="00E11559">
              <w:rPr>
                <w:rFonts w:ascii="Arial" w:hAnsi="Arial"/>
                <w:i/>
                <w:lang w:val="en-CA"/>
              </w:rPr>
              <w:t>, Hospitality &amp; Academic Upgrading</w:t>
            </w:r>
          </w:p>
          <w:p w:rsidR="00E706DB" w:rsidRDefault="00E11559" w:rsidP="008A354B">
            <w:pPr>
              <w:tabs>
                <w:tab w:val="center" w:pos="4560"/>
              </w:tabs>
              <w:jc w:val="center"/>
              <w:rPr>
                <w:rFonts w:ascii="Arial" w:hAnsi="Arial"/>
                <w:i/>
                <w:lang w:val="en-GB"/>
              </w:rPr>
            </w:pPr>
            <w:r>
              <w:rPr>
                <w:rFonts w:ascii="Arial" w:hAnsi="Arial"/>
                <w:i/>
                <w:lang w:val="en-GB"/>
              </w:rPr>
              <w:t xml:space="preserve">705 759-2554 Extension </w:t>
            </w:r>
            <w:r w:rsidR="002509FD">
              <w:rPr>
                <w:rFonts w:ascii="Arial" w:hAnsi="Arial"/>
                <w:i/>
                <w:lang w:val="en-GB"/>
              </w:rPr>
              <w:t>2754</w:t>
            </w:r>
          </w:p>
        </w:tc>
      </w:tr>
      <w:tr w:rsidR="00E706DB">
        <w:trPr>
          <w:cantSplit/>
        </w:trPr>
        <w:tc>
          <w:tcPr>
            <w:tcW w:w="8856" w:type="dxa"/>
            <w:gridSpan w:val="8"/>
          </w:tcPr>
          <w:p w:rsidR="00E706DB" w:rsidRDefault="00E706DB">
            <w:pPr>
              <w:tabs>
                <w:tab w:val="center" w:pos="4560"/>
              </w:tabs>
              <w:jc w:val="center"/>
              <w:rPr>
                <w:rFonts w:ascii="Arial" w:hAnsi="Arial"/>
                <w:lang w:val="fr-CA"/>
              </w:rPr>
            </w:pPr>
          </w:p>
        </w:tc>
      </w:tr>
    </w:tbl>
    <w:p w:rsidR="00E706DB" w:rsidRDefault="00E706DB">
      <w:pPr>
        <w:tabs>
          <w:tab w:val="center" w:pos="4560"/>
        </w:tabs>
        <w:rPr>
          <w:rFonts w:ascii="Arial" w:hAnsi="Arial"/>
          <w:lang w:val="fr-CA"/>
        </w:rPr>
      </w:pPr>
    </w:p>
    <w:tbl>
      <w:tblPr>
        <w:tblW w:w="0" w:type="auto"/>
        <w:tblLayout w:type="fixed"/>
        <w:tblLook w:val="0000"/>
      </w:tblPr>
      <w:tblGrid>
        <w:gridCol w:w="675"/>
        <w:gridCol w:w="8181"/>
      </w:tblGrid>
      <w:tr w:rsidR="00E706DB">
        <w:trPr>
          <w:cantSplit/>
        </w:trPr>
        <w:tc>
          <w:tcPr>
            <w:tcW w:w="675" w:type="dxa"/>
          </w:tcPr>
          <w:p w:rsidR="00E706DB" w:rsidRDefault="00E706DB">
            <w:pPr>
              <w:pStyle w:val="EnvelopeReturn"/>
              <w:rPr>
                <w:b/>
                <w:lang w:val="fr-CA"/>
              </w:rPr>
            </w:pPr>
            <w:r>
              <w:rPr>
                <w:b/>
                <w:lang w:val="fr-CA"/>
              </w:rPr>
              <w:lastRenderedPageBreak/>
              <w:t>I.</w:t>
            </w:r>
          </w:p>
        </w:tc>
        <w:tc>
          <w:tcPr>
            <w:tcW w:w="8181" w:type="dxa"/>
          </w:tcPr>
          <w:p w:rsidR="00E706DB" w:rsidRPr="005757A0" w:rsidRDefault="00E706DB">
            <w:pPr>
              <w:pStyle w:val="EnvelopeReturn"/>
              <w:rPr>
                <w:b/>
                <w:lang w:val="en-CA"/>
              </w:rPr>
            </w:pPr>
            <w:r w:rsidRPr="005757A0">
              <w:rPr>
                <w:b/>
                <w:lang w:val="en-CA"/>
              </w:rPr>
              <w:t>COURSE DESCRIPTION:</w:t>
            </w:r>
          </w:p>
          <w:p w:rsidR="00E706DB" w:rsidRPr="005757A0" w:rsidRDefault="00E706DB">
            <w:pPr>
              <w:pStyle w:val="EnvelopeReturn"/>
              <w:rPr>
                <w:b/>
                <w:lang w:val="en-CA"/>
              </w:rPr>
            </w:pPr>
          </w:p>
          <w:p w:rsidR="00E706DB" w:rsidRDefault="00E706DB" w:rsidP="006736F7">
            <w:pPr>
              <w:rPr>
                <w:rFonts w:ascii="Arial" w:hAnsi="Arial"/>
              </w:rPr>
            </w:pPr>
            <w:r>
              <w:rPr>
                <w:rFonts w:ascii="Arial" w:hAnsi="Arial"/>
              </w:rPr>
              <w:t xml:space="preserve">Building and maintaining effective relationships with </w:t>
            </w:r>
            <w:r w:rsidR="006736F7">
              <w:rPr>
                <w:rFonts w:ascii="Arial" w:hAnsi="Arial"/>
              </w:rPr>
              <w:t xml:space="preserve">diverse </w:t>
            </w:r>
            <w:r>
              <w:rPr>
                <w:rFonts w:ascii="Arial" w:hAnsi="Arial"/>
              </w:rPr>
              <w:t>customers</w:t>
            </w:r>
            <w:proofErr w:type="gramStart"/>
            <w:r>
              <w:rPr>
                <w:rFonts w:ascii="Arial" w:hAnsi="Arial"/>
              </w:rPr>
              <w:t>,  colleagues</w:t>
            </w:r>
            <w:proofErr w:type="gramEnd"/>
            <w:r>
              <w:rPr>
                <w:rFonts w:ascii="Arial" w:hAnsi="Arial"/>
              </w:rPr>
              <w:t>, and employers are key to success and contentment on the job</w:t>
            </w:r>
            <w:r w:rsidR="006736F7">
              <w:rPr>
                <w:rFonts w:ascii="Arial" w:hAnsi="Arial"/>
              </w:rPr>
              <w:t xml:space="preserve"> at every level</w:t>
            </w:r>
            <w:r>
              <w:rPr>
                <w:rFonts w:ascii="Arial" w:hAnsi="Arial"/>
              </w:rPr>
              <w:t xml:space="preserve">.  Students will clarify their own personal values and professional ethics while learning the skills of interpersonal communication, teamwork, customer service, and stress management. </w:t>
            </w:r>
          </w:p>
        </w:tc>
      </w:tr>
    </w:tbl>
    <w:p w:rsidR="00E706DB" w:rsidRDefault="00E706DB"/>
    <w:tbl>
      <w:tblPr>
        <w:tblW w:w="0" w:type="auto"/>
        <w:tblLayout w:type="fixed"/>
        <w:tblLook w:val="0000"/>
      </w:tblPr>
      <w:tblGrid>
        <w:gridCol w:w="675"/>
        <w:gridCol w:w="567"/>
        <w:gridCol w:w="7614"/>
      </w:tblGrid>
      <w:tr w:rsidR="00E706DB">
        <w:trPr>
          <w:cantSplit/>
        </w:trPr>
        <w:tc>
          <w:tcPr>
            <w:tcW w:w="675" w:type="dxa"/>
          </w:tcPr>
          <w:p w:rsidR="00E706DB" w:rsidRDefault="00E706DB">
            <w:pPr>
              <w:pStyle w:val="EnvelopeReturn"/>
              <w:rPr>
                <w:b/>
              </w:rPr>
            </w:pPr>
            <w:r>
              <w:rPr>
                <w:b/>
              </w:rPr>
              <w:t>II.</w:t>
            </w:r>
          </w:p>
        </w:tc>
        <w:tc>
          <w:tcPr>
            <w:tcW w:w="8181" w:type="dxa"/>
            <w:gridSpan w:val="2"/>
          </w:tcPr>
          <w:p w:rsidR="00E706DB" w:rsidRDefault="00E706DB">
            <w:pPr>
              <w:pStyle w:val="EnvelopeReturn"/>
              <w:rPr>
                <w:b/>
              </w:rPr>
            </w:pPr>
            <w:r>
              <w:rPr>
                <w:b/>
              </w:rPr>
              <w:t>LEARNING OUTCOMES AND ELEMENTS OF THE PERFORMANCE:</w:t>
            </w:r>
          </w:p>
          <w:p w:rsidR="00E706DB" w:rsidRDefault="00E706DB">
            <w:pPr>
              <w:pStyle w:val="EnvelopeReturn"/>
            </w:pPr>
          </w:p>
        </w:tc>
      </w:tr>
      <w:tr w:rsidR="00E706DB">
        <w:trPr>
          <w:cantSplit/>
        </w:trPr>
        <w:tc>
          <w:tcPr>
            <w:tcW w:w="675" w:type="dxa"/>
          </w:tcPr>
          <w:p w:rsidR="00E706DB" w:rsidRDefault="00E706DB">
            <w:pPr>
              <w:pStyle w:val="EnvelopeReturn"/>
              <w:rPr>
                <w:rFonts w:ascii="Times New Roman" w:hAnsi="Times New Roman"/>
                <w:b/>
              </w:rPr>
            </w:pPr>
          </w:p>
        </w:tc>
        <w:tc>
          <w:tcPr>
            <w:tcW w:w="8181" w:type="dxa"/>
            <w:gridSpan w:val="2"/>
          </w:tcPr>
          <w:p w:rsidR="00E706DB" w:rsidRDefault="00E706DB">
            <w:pPr>
              <w:pStyle w:val="EnvelopeReturn"/>
            </w:pPr>
            <w:r>
              <w:t>Upon successful completion of this course, the student will demonstrate the ability to:</w:t>
            </w:r>
          </w:p>
          <w:p w:rsidR="00E706DB" w:rsidRDefault="00E706DB">
            <w:pPr>
              <w:pStyle w:val="EnvelopeReturn"/>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r>
              <w:t>1.</w:t>
            </w:r>
          </w:p>
        </w:tc>
        <w:tc>
          <w:tcPr>
            <w:tcW w:w="7614" w:type="dxa"/>
          </w:tcPr>
          <w:p w:rsidR="00E706DB" w:rsidRDefault="00E706DB">
            <w:pPr>
              <w:pStyle w:val="EnvelopeReturn"/>
              <w:keepLines/>
            </w:pPr>
            <w:r>
              <w:t xml:space="preserve">Understand the importance of </w:t>
            </w:r>
            <w:r w:rsidR="00E11559">
              <w:t>self-awareness</w:t>
            </w:r>
            <w:r>
              <w:t xml:space="preserve"> in today’s workplace.</w:t>
            </w:r>
          </w:p>
          <w:p w:rsidR="00E706DB" w:rsidRDefault="00E706DB">
            <w:pPr>
              <w:pStyle w:val="EnvelopeReturn"/>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rPr>
                <w:rFonts w:ascii="Times New Roman" w:hAnsi="Times New Roman"/>
              </w:rPr>
            </w:pPr>
          </w:p>
        </w:tc>
        <w:tc>
          <w:tcPr>
            <w:tcW w:w="7614" w:type="dxa"/>
          </w:tcPr>
          <w:p w:rsidR="00E706DB" w:rsidRDefault="00E706DB">
            <w:pPr>
              <w:pStyle w:val="EnvelopeReturn"/>
              <w:rPr>
                <w:u w:val="single"/>
              </w:rPr>
            </w:pPr>
            <w:r>
              <w:rPr>
                <w:u w:val="single"/>
              </w:rPr>
              <w:t>Potential Elements of the Performance:</w:t>
            </w:r>
          </w:p>
          <w:p w:rsidR="00E706DB" w:rsidRDefault="00E706DB">
            <w:pPr>
              <w:pStyle w:val="EnvelopeReturn"/>
            </w:pPr>
          </w:p>
          <w:p w:rsidR="00E706DB" w:rsidRDefault="00E11559">
            <w:pPr>
              <w:pStyle w:val="EnvelopeReturn"/>
              <w:numPr>
                <w:ilvl w:val="0"/>
                <w:numId w:val="14"/>
              </w:numPr>
            </w:pPr>
            <w:r>
              <w:t>Determine personal strengths and apply this knowledge to finding personal and professional success</w:t>
            </w:r>
          </w:p>
          <w:p w:rsidR="00E11559" w:rsidRDefault="00E11559">
            <w:pPr>
              <w:pStyle w:val="EnvelopeReturn"/>
              <w:numPr>
                <w:ilvl w:val="0"/>
                <w:numId w:val="14"/>
              </w:numPr>
            </w:pPr>
            <w:r>
              <w:t>Determine personal motivators</w:t>
            </w:r>
          </w:p>
          <w:p w:rsidR="00E11559" w:rsidRDefault="00E11559">
            <w:pPr>
              <w:pStyle w:val="EnvelopeReturn"/>
              <w:numPr>
                <w:ilvl w:val="0"/>
                <w:numId w:val="14"/>
              </w:numPr>
            </w:pPr>
            <w:r>
              <w:t>Assess personal limitations and develop an improvement plan</w:t>
            </w:r>
          </w:p>
          <w:p w:rsidR="00E11559" w:rsidRDefault="00E11559">
            <w:pPr>
              <w:pStyle w:val="EnvelopeReturn"/>
              <w:numPr>
                <w:ilvl w:val="0"/>
                <w:numId w:val="14"/>
              </w:numPr>
            </w:pPr>
            <w:r>
              <w:t xml:space="preserve">Gain understanding and insight into personality, attitudes, </w:t>
            </w:r>
            <w:proofErr w:type="spellStart"/>
            <w:r w:rsidR="000B2801">
              <w:t>b</w:t>
            </w:r>
            <w:r>
              <w:t>ehaviours</w:t>
            </w:r>
            <w:proofErr w:type="spellEnd"/>
            <w:r w:rsidR="000B2801">
              <w:t>, and learning styles</w:t>
            </w:r>
          </w:p>
          <w:p w:rsidR="00E11559" w:rsidRDefault="00E11559">
            <w:pPr>
              <w:pStyle w:val="EnvelopeReturn"/>
              <w:numPr>
                <w:ilvl w:val="0"/>
                <w:numId w:val="14"/>
              </w:numPr>
            </w:pPr>
            <w:r>
              <w:t>Identify biases that preclude the understanding and appreciation of others</w:t>
            </w:r>
          </w:p>
          <w:p w:rsidR="00E11559" w:rsidRDefault="00E11559">
            <w:pPr>
              <w:pStyle w:val="EnvelopeReturn"/>
              <w:numPr>
                <w:ilvl w:val="0"/>
                <w:numId w:val="14"/>
              </w:numPr>
            </w:pPr>
            <w:r>
              <w:t>Develop trust relationships with others</w:t>
            </w:r>
          </w:p>
          <w:p w:rsidR="00E11559" w:rsidRDefault="00E11559">
            <w:pPr>
              <w:pStyle w:val="EnvelopeReturn"/>
              <w:numPr>
                <w:ilvl w:val="0"/>
                <w:numId w:val="14"/>
              </w:numPr>
            </w:pPr>
            <w:r>
              <w:t xml:space="preserve">Develop </w:t>
            </w:r>
            <w:r w:rsidR="000434CE">
              <w:t xml:space="preserve">and manage effective </w:t>
            </w:r>
            <w:r>
              <w:t>personal goals and action points</w:t>
            </w:r>
          </w:p>
          <w:p w:rsidR="00E11559" w:rsidRDefault="00E11559">
            <w:pPr>
              <w:pStyle w:val="EnvelopeReturn"/>
              <w:numPr>
                <w:ilvl w:val="0"/>
                <w:numId w:val="14"/>
              </w:numPr>
            </w:pPr>
            <w:r>
              <w:t>Evaluate options concerning ethical dilemmas</w:t>
            </w:r>
          </w:p>
          <w:p w:rsidR="00E11559" w:rsidRDefault="00E11559">
            <w:pPr>
              <w:pStyle w:val="EnvelopeReturn"/>
              <w:numPr>
                <w:ilvl w:val="0"/>
                <w:numId w:val="14"/>
              </w:numPr>
            </w:pPr>
            <w:r>
              <w:t>Manage time</w:t>
            </w:r>
            <w:r w:rsidR="00F633BA">
              <w:t xml:space="preserve"> efficiently</w:t>
            </w:r>
          </w:p>
          <w:p w:rsidR="00F633BA" w:rsidRDefault="00F633BA">
            <w:pPr>
              <w:pStyle w:val="EnvelopeReturn"/>
              <w:numPr>
                <w:ilvl w:val="0"/>
                <w:numId w:val="14"/>
              </w:numPr>
            </w:pPr>
            <w:r>
              <w:t>Identify stressors and deal with them effectively</w:t>
            </w:r>
          </w:p>
          <w:p w:rsidR="00F633BA" w:rsidRDefault="00F633BA">
            <w:pPr>
              <w:pStyle w:val="EnvelopeReturn"/>
              <w:numPr>
                <w:ilvl w:val="0"/>
                <w:numId w:val="14"/>
              </w:numPr>
            </w:pPr>
            <w:r>
              <w:t>Recognize and overcome barriers to self-improvement</w:t>
            </w:r>
          </w:p>
          <w:p w:rsidR="00F633BA" w:rsidRDefault="00F633BA" w:rsidP="00F633BA">
            <w:pPr>
              <w:pStyle w:val="EnvelopeReturn"/>
              <w:numPr>
                <w:ilvl w:val="0"/>
                <w:numId w:val="14"/>
              </w:numPr>
            </w:pPr>
            <w:r>
              <w:t>Identify areas for personal improvement</w:t>
            </w:r>
          </w:p>
          <w:p w:rsidR="008E4B4B" w:rsidRDefault="008E4B4B" w:rsidP="00F633BA">
            <w:pPr>
              <w:pStyle w:val="EnvelopeReturn"/>
              <w:numPr>
                <w:ilvl w:val="0"/>
                <w:numId w:val="14"/>
              </w:numPr>
            </w:pPr>
            <w:r>
              <w:t>Explore various thinking skills and strategies used in problem solving and decision making</w:t>
            </w:r>
          </w:p>
          <w:p w:rsidR="008E4B4B" w:rsidRDefault="008E4B4B" w:rsidP="00F633BA">
            <w:pPr>
              <w:pStyle w:val="EnvelopeReturn"/>
              <w:numPr>
                <w:ilvl w:val="0"/>
                <w:numId w:val="14"/>
              </w:numPr>
            </w:pPr>
            <w:r>
              <w:t>Choose, apply, and evaluate the results of using various thinking skills and strategies</w:t>
            </w:r>
          </w:p>
          <w:p w:rsidR="00E706DB" w:rsidRDefault="00E706DB">
            <w:pPr>
              <w:pStyle w:val="EnvelopeReturn"/>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r>
              <w:t>2.</w:t>
            </w:r>
          </w:p>
        </w:tc>
        <w:tc>
          <w:tcPr>
            <w:tcW w:w="7614" w:type="dxa"/>
          </w:tcPr>
          <w:p w:rsidR="00E706DB" w:rsidRDefault="00E706DB">
            <w:pPr>
              <w:pStyle w:val="EnvelopeReturn"/>
            </w:pPr>
            <w:r>
              <w:t xml:space="preserve">Apply basic principles </w:t>
            </w:r>
            <w:r w:rsidR="00F633BA">
              <w:t>of interpersonal communications to professional and personal situations</w:t>
            </w:r>
            <w:r w:rsidR="000B2801">
              <w:t xml:space="preserve"> in a culturally diverse world</w:t>
            </w:r>
            <w:r w:rsidR="00F633BA">
              <w:t>.</w:t>
            </w:r>
          </w:p>
          <w:p w:rsidR="00E706DB" w:rsidRDefault="00E706DB">
            <w:pPr>
              <w:pStyle w:val="EnvelopeReturn"/>
            </w:pPr>
          </w:p>
        </w:tc>
      </w:tr>
      <w:tr w:rsidR="00E706DB" w:rsidRPr="000B2801">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p>
        </w:tc>
        <w:tc>
          <w:tcPr>
            <w:tcW w:w="7614" w:type="dxa"/>
          </w:tcPr>
          <w:p w:rsidR="00E706DB" w:rsidRPr="000B2801" w:rsidRDefault="00E706DB">
            <w:pPr>
              <w:pStyle w:val="EnvelopeReturn"/>
              <w:rPr>
                <w:u w:val="single"/>
              </w:rPr>
            </w:pPr>
            <w:r w:rsidRPr="000B2801">
              <w:rPr>
                <w:u w:val="single"/>
              </w:rPr>
              <w:t>Potential Elements of the Performance:</w:t>
            </w:r>
          </w:p>
          <w:p w:rsidR="00E706DB" w:rsidRPr="000B2801" w:rsidRDefault="00E706DB">
            <w:pPr>
              <w:pStyle w:val="EnvelopeReturn"/>
            </w:pPr>
          </w:p>
          <w:p w:rsidR="000B2801" w:rsidRPr="000B2801" w:rsidRDefault="000B2801" w:rsidP="00F633BA">
            <w:pPr>
              <w:pStyle w:val="EnvelopeReturn"/>
              <w:numPr>
                <w:ilvl w:val="0"/>
                <w:numId w:val="20"/>
              </w:numPr>
              <w:tabs>
                <w:tab w:val="clear" w:pos="720"/>
                <w:tab w:val="num" w:pos="378"/>
              </w:tabs>
              <w:ind w:hanging="702"/>
              <w:rPr>
                <w:iCs/>
              </w:rPr>
            </w:pPr>
            <w:r w:rsidRPr="000B2801">
              <w:rPr>
                <w:iCs/>
              </w:rPr>
              <w:t>Develop  understanding of differing cultural responses</w:t>
            </w:r>
          </w:p>
          <w:p w:rsidR="00E706DB" w:rsidRPr="000B2801" w:rsidRDefault="00F633BA" w:rsidP="00F633BA">
            <w:pPr>
              <w:pStyle w:val="EnvelopeReturn"/>
              <w:numPr>
                <w:ilvl w:val="0"/>
                <w:numId w:val="20"/>
              </w:numPr>
              <w:tabs>
                <w:tab w:val="clear" w:pos="720"/>
                <w:tab w:val="num" w:pos="378"/>
              </w:tabs>
              <w:ind w:hanging="702"/>
              <w:rPr>
                <w:iCs/>
              </w:rPr>
            </w:pPr>
            <w:r w:rsidRPr="000B2801">
              <w:rPr>
                <w:iCs/>
              </w:rPr>
              <w:lastRenderedPageBreak/>
              <w:t>Work effectively with others of diverse backgrounds</w:t>
            </w:r>
          </w:p>
          <w:p w:rsidR="00F633BA" w:rsidRPr="000B2801" w:rsidRDefault="00F633BA" w:rsidP="00F633BA">
            <w:pPr>
              <w:pStyle w:val="EnvelopeReturn"/>
              <w:numPr>
                <w:ilvl w:val="0"/>
                <w:numId w:val="20"/>
              </w:numPr>
              <w:tabs>
                <w:tab w:val="clear" w:pos="720"/>
                <w:tab w:val="num" w:pos="378"/>
              </w:tabs>
              <w:ind w:hanging="702"/>
              <w:rPr>
                <w:iCs/>
              </w:rPr>
            </w:pPr>
            <w:r w:rsidRPr="000B2801">
              <w:rPr>
                <w:iCs/>
              </w:rPr>
              <w:t>Identify personal biases and the biases of others</w:t>
            </w:r>
          </w:p>
          <w:p w:rsidR="00F633BA" w:rsidRPr="000B2801" w:rsidRDefault="00F633BA" w:rsidP="00F633BA">
            <w:pPr>
              <w:pStyle w:val="EnvelopeReturn"/>
              <w:numPr>
                <w:ilvl w:val="0"/>
                <w:numId w:val="20"/>
              </w:numPr>
              <w:tabs>
                <w:tab w:val="clear" w:pos="720"/>
                <w:tab w:val="num" w:pos="378"/>
              </w:tabs>
              <w:ind w:hanging="702"/>
              <w:rPr>
                <w:iCs/>
              </w:rPr>
            </w:pPr>
            <w:r w:rsidRPr="000B2801">
              <w:rPr>
                <w:iCs/>
              </w:rPr>
              <w:t>Confront and overcome stereotypes</w:t>
            </w:r>
          </w:p>
          <w:p w:rsidR="00F633BA" w:rsidRPr="000B2801" w:rsidRDefault="006736F7" w:rsidP="00F633BA">
            <w:pPr>
              <w:pStyle w:val="EnvelopeReturn"/>
              <w:numPr>
                <w:ilvl w:val="0"/>
                <w:numId w:val="20"/>
              </w:numPr>
              <w:tabs>
                <w:tab w:val="clear" w:pos="720"/>
                <w:tab w:val="num" w:pos="378"/>
              </w:tabs>
              <w:ind w:hanging="702"/>
              <w:rPr>
                <w:iCs/>
              </w:rPr>
            </w:pPr>
            <w:r>
              <w:rPr>
                <w:iCs/>
              </w:rPr>
              <w:t>Recognize the need for and d</w:t>
            </w:r>
            <w:r w:rsidR="00F633BA" w:rsidRPr="000B2801">
              <w:rPr>
                <w:iCs/>
              </w:rPr>
              <w:t>evelop the skill of listening</w:t>
            </w:r>
          </w:p>
          <w:p w:rsidR="00F633BA" w:rsidRPr="000B2801" w:rsidRDefault="00F633BA" w:rsidP="00F633BA">
            <w:pPr>
              <w:pStyle w:val="EnvelopeReturn"/>
              <w:numPr>
                <w:ilvl w:val="0"/>
                <w:numId w:val="20"/>
              </w:numPr>
              <w:tabs>
                <w:tab w:val="clear" w:pos="720"/>
                <w:tab w:val="num" w:pos="378"/>
              </w:tabs>
              <w:ind w:hanging="702"/>
              <w:rPr>
                <w:iCs/>
              </w:rPr>
            </w:pPr>
            <w:r w:rsidRPr="000B2801">
              <w:rPr>
                <w:iCs/>
              </w:rPr>
              <w:t>Differentiate between positive and negative listening behaviors</w:t>
            </w:r>
          </w:p>
          <w:p w:rsidR="00F633BA" w:rsidRPr="000B2801" w:rsidRDefault="00F633BA" w:rsidP="00F633BA">
            <w:pPr>
              <w:pStyle w:val="EnvelopeReturn"/>
              <w:numPr>
                <w:ilvl w:val="0"/>
                <w:numId w:val="20"/>
              </w:numPr>
              <w:tabs>
                <w:tab w:val="clear" w:pos="720"/>
                <w:tab w:val="num" w:pos="378"/>
              </w:tabs>
              <w:ind w:hanging="702"/>
              <w:rPr>
                <w:iCs/>
              </w:rPr>
            </w:pPr>
            <w:r w:rsidRPr="000B2801">
              <w:rPr>
                <w:iCs/>
              </w:rPr>
              <w:t>Accurately interpret nonverbal messages</w:t>
            </w:r>
          </w:p>
          <w:p w:rsidR="00F633BA" w:rsidRPr="000B2801" w:rsidRDefault="00F633BA" w:rsidP="00F633BA">
            <w:pPr>
              <w:pStyle w:val="EnvelopeReturn"/>
              <w:numPr>
                <w:ilvl w:val="0"/>
                <w:numId w:val="20"/>
              </w:numPr>
              <w:tabs>
                <w:tab w:val="clear" w:pos="720"/>
                <w:tab w:val="num" w:pos="378"/>
              </w:tabs>
              <w:ind w:hanging="702"/>
              <w:rPr>
                <w:iCs/>
              </w:rPr>
            </w:pPr>
            <w:r w:rsidRPr="000B2801">
              <w:rPr>
                <w:iCs/>
              </w:rPr>
              <w:t>Reduce barriers associated with ineffective communication</w:t>
            </w:r>
          </w:p>
          <w:p w:rsidR="00F633BA" w:rsidRPr="000B2801" w:rsidRDefault="00F633BA" w:rsidP="00F633BA">
            <w:pPr>
              <w:pStyle w:val="EnvelopeReturn"/>
              <w:numPr>
                <w:ilvl w:val="0"/>
                <w:numId w:val="20"/>
              </w:numPr>
              <w:tabs>
                <w:tab w:val="clear" w:pos="720"/>
                <w:tab w:val="num" w:pos="378"/>
              </w:tabs>
              <w:ind w:hanging="702"/>
              <w:rPr>
                <w:iCs/>
              </w:rPr>
            </w:pPr>
            <w:r w:rsidRPr="000B2801">
              <w:rPr>
                <w:iCs/>
              </w:rPr>
              <w:t>Determine the most appropriate medium for communication</w:t>
            </w:r>
          </w:p>
          <w:p w:rsidR="008E4B4B" w:rsidRDefault="00F633BA" w:rsidP="008E4B4B">
            <w:pPr>
              <w:pStyle w:val="EnvelopeReturn"/>
              <w:numPr>
                <w:ilvl w:val="0"/>
                <w:numId w:val="13"/>
              </w:numPr>
            </w:pPr>
            <w:r w:rsidRPr="000B2801">
              <w:rPr>
                <w:iCs/>
              </w:rPr>
              <w:t>Send direct, clear messages</w:t>
            </w:r>
            <w:r w:rsidR="008E4B4B">
              <w:t xml:space="preserve"> </w:t>
            </w:r>
          </w:p>
          <w:p w:rsidR="008E4B4B" w:rsidRDefault="008E4B4B" w:rsidP="008E4B4B">
            <w:pPr>
              <w:pStyle w:val="EnvelopeReturn"/>
              <w:numPr>
                <w:ilvl w:val="0"/>
                <w:numId w:val="13"/>
              </w:numPr>
            </w:pPr>
            <w:r>
              <w:t>Network effectively with others</w:t>
            </w:r>
          </w:p>
          <w:p w:rsidR="008E4B4B" w:rsidRDefault="008E4B4B" w:rsidP="008E4B4B">
            <w:pPr>
              <w:pStyle w:val="EnvelopeReturn"/>
              <w:numPr>
                <w:ilvl w:val="0"/>
                <w:numId w:val="13"/>
              </w:numPr>
            </w:pPr>
            <w:r>
              <w:t>Recognize barriers to networking</w:t>
            </w:r>
          </w:p>
          <w:p w:rsidR="008E4B4B" w:rsidRDefault="008E4B4B" w:rsidP="008E4B4B">
            <w:pPr>
              <w:pStyle w:val="EnvelopeReturn"/>
              <w:numPr>
                <w:ilvl w:val="0"/>
                <w:numId w:val="13"/>
              </w:numPr>
            </w:pPr>
            <w:r>
              <w:t>Appreciate the benefits of mentoring for self and others</w:t>
            </w:r>
          </w:p>
          <w:p w:rsidR="00F633BA" w:rsidRPr="008E4B4B" w:rsidRDefault="008E4B4B" w:rsidP="008E4B4B">
            <w:pPr>
              <w:pStyle w:val="EnvelopeReturn"/>
              <w:numPr>
                <w:ilvl w:val="0"/>
                <w:numId w:val="13"/>
              </w:numPr>
            </w:pPr>
            <w:r>
              <w:t>Identify the qualities of an effective mentor and the types of mentoring relationships</w:t>
            </w:r>
          </w:p>
          <w:p w:rsidR="00145EE4" w:rsidRPr="000B2801" w:rsidRDefault="00145EE4" w:rsidP="00145EE4">
            <w:pPr>
              <w:pStyle w:val="EnvelopeReturn"/>
              <w:rPr>
                <w:iCs/>
              </w:rPr>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r>
              <w:t>3.</w:t>
            </w:r>
          </w:p>
        </w:tc>
        <w:tc>
          <w:tcPr>
            <w:tcW w:w="7614" w:type="dxa"/>
          </w:tcPr>
          <w:p w:rsidR="00E706DB" w:rsidRDefault="00E706DB">
            <w:pPr>
              <w:pStyle w:val="EnvelopeReturn"/>
            </w:pPr>
            <w:r>
              <w:t xml:space="preserve">Understand the importance of good team relations and how to achieve them.  </w:t>
            </w:r>
          </w:p>
          <w:p w:rsidR="00E706DB" w:rsidRDefault="00E706DB">
            <w:pPr>
              <w:pStyle w:val="EnvelopeReturn"/>
              <w:rPr>
                <w:rFonts w:ascii="Times New Roman" w:hAnsi="Times New Roman"/>
              </w:rPr>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p>
        </w:tc>
        <w:tc>
          <w:tcPr>
            <w:tcW w:w="7614" w:type="dxa"/>
          </w:tcPr>
          <w:p w:rsidR="00E706DB" w:rsidRDefault="00E706DB">
            <w:pPr>
              <w:pStyle w:val="EnvelopeReturn"/>
            </w:pPr>
            <w:r>
              <w:rPr>
                <w:u w:val="single"/>
              </w:rPr>
              <w:t>Potential Elements of the Performance</w:t>
            </w:r>
            <w:r>
              <w:t>:</w:t>
            </w:r>
          </w:p>
          <w:p w:rsidR="00E706DB" w:rsidRDefault="00E706DB">
            <w:pPr>
              <w:pStyle w:val="EnvelopeReturn"/>
            </w:pPr>
          </w:p>
          <w:p w:rsidR="00145EE4" w:rsidRPr="00145EE4" w:rsidRDefault="00145EE4" w:rsidP="00145EE4">
            <w:pPr>
              <w:pStyle w:val="EnvelopeReturn"/>
              <w:numPr>
                <w:ilvl w:val="0"/>
                <w:numId w:val="20"/>
              </w:numPr>
              <w:tabs>
                <w:tab w:val="clear" w:pos="720"/>
                <w:tab w:val="num" w:pos="378"/>
              </w:tabs>
              <w:ind w:hanging="702"/>
              <w:rPr>
                <w:i/>
                <w:iCs/>
              </w:rPr>
            </w:pPr>
            <w:r>
              <w:rPr>
                <w:iCs/>
              </w:rPr>
              <w:t>Form a team and help it progress through developmental stages</w:t>
            </w:r>
          </w:p>
          <w:p w:rsidR="007F60A9" w:rsidRPr="007F60A9" w:rsidRDefault="007F60A9" w:rsidP="00145EE4">
            <w:pPr>
              <w:pStyle w:val="EnvelopeReturn"/>
              <w:numPr>
                <w:ilvl w:val="0"/>
                <w:numId w:val="20"/>
              </w:numPr>
              <w:tabs>
                <w:tab w:val="clear" w:pos="720"/>
                <w:tab w:val="num" w:pos="378"/>
              </w:tabs>
              <w:ind w:hanging="702"/>
              <w:rPr>
                <w:i/>
                <w:iCs/>
              </w:rPr>
            </w:pPr>
            <w:r>
              <w:rPr>
                <w:iCs/>
              </w:rPr>
              <w:t>Recognize the characteristics of high-performance teams</w:t>
            </w:r>
          </w:p>
          <w:p w:rsidR="006736F7" w:rsidRPr="007F60A9" w:rsidRDefault="006736F7" w:rsidP="006736F7">
            <w:pPr>
              <w:pStyle w:val="EnvelopeReturn"/>
              <w:numPr>
                <w:ilvl w:val="0"/>
                <w:numId w:val="20"/>
              </w:numPr>
              <w:tabs>
                <w:tab w:val="clear" w:pos="720"/>
                <w:tab w:val="num" w:pos="378"/>
              </w:tabs>
              <w:ind w:hanging="702"/>
              <w:rPr>
                <w:i/>
                <w:iCs/>
              </w:rPr>
            </w:pPr>
            <w:r>
              <w:rPr>
                <w:iCs/>
              </w:rPr>
              <w:t>Motivate a team to achieve its objectives</w:t>
            </w:r>
          </w:p>
          <w:p w:rsidR="00145EE4" w:rsidRPr="007F60A9" w:rsidRDefault="007F60A9" w:rsidP="00145EE4">
            <w:pPr>
              <w:pStyle w:val="EnvelopeReturn"/>
              <w:numPr>
                <w:ilvl w:val="0"/>
                <w:numId w:val="20"/>
              </w:numPr>
              <w:tabs>
                <w:tab w:val="clear" w:pos="720"/>
                <w:tab w:val="num" w:pos="378"/>
              </w:tabs>
              <w:ind w:hanging="702"/>
              <w:rPr>
                <w:iCs/>
              </w:rPr>
            </w:pPr>
            <w:r>
              <w:rPr>
                <w:iCs/>
              </w:rPr>
              <w:t>Recognize and c</w:t>
            </w:r>
            <w:r w:rsidRPr="007F60A9">
              <w:rPr>
                <w:iCs/>
              </w:rPr>
              <w:t xml:space="preserve">orrect </w:t>
            </w:r>
            <w:r>
              <w:rPr>
                <w:iCs/>
              </w:rPr>
              <w:t xml:space="preserve">negative </w:t>
            </w:r>
            <w:r w:rsidRPr="007F60A9">
              <w:rPr>
                <w:iCs/>
              </w:rPr>
              <w:t xml:space="preserve">team </w:t>
            </w:r>
            <w:proofErr w:type="spellStart"/>
            <w:r w:rsidRPr="007F60A9">
              <w:rPr>
                <w:iCs/>
              </w:rPr>
              <w:t>behaviours</w:t>
            </w:r>
            <w:proofErr w:type="spellEnd"/>
            <w:r w:rsidRPr="007F60A9">
              <w:rPr>
                <w:iCs/>
              </w:rPr>
              <w:t xml:space="preserve"> </w:t>
            </w:r>
          </w:p>
          <w:p w:rsidR="007F60A9" w:rsidRPr="007F60A9" w:rsidRDefault="007F60A9" w:rsidP="00145EE4">
            <w:pPr>
              <w:pStyle w:val="EnvelopeReturn"/>
              <w:numPr>
                <w:ilvl w:val="0"/>
                <w:numId w:val="20"/>
              </w:numPr>
              <w:tabs>
                <w:tab w:val="clear" w:pos="720"/>
                <w:tab w:val="num" w:pos="378"/>
              </w:tabs>
              <w:ind w:hanging="702"/>
              <w:rPr>
                <w:i/>
                <w:iCs/>
              </w:rPr>
            </w:pPr>
            <w:r>
              <w:rPr>
                <w:iCs/>
              </w:rPr>
              <w:t>Recognize sources of interpersonal conflict</w:t>
            </w:r>
          </w:p>
          <w:p w:rsidR="00145EE4" w:rsidRPr="007F60A9" w:rsidRDefault="00145EE4" w:rsidP="007F60A9">
            <w:pPr>
              <w:pStyle w:val="EnvelopeReturn"/>
              <w:numPr>
                <w:ilvl w:val="0"/>
                <w:numId w:val="20"/>
              </w:numPr>
              <w:tabs>
                <w:tab w:val="clear" w:pos="720"/>
                <w:tab w:val="num" w:pos="378"/>
              </w:tabs>
              <w:ind w:left="378"/>
              <w:rPr>
                <w:i/>
                <w:iCs/>
              </w:rPr>
            </w:pPr>
            <w:r>
              <w:rPr>
                <w:iCs/>
              </w:rPr>
              <w:t>Manage personal and professional conflict</w:t>
            </w:r>
            <w:r w:rsidR="007F60A9">
              <w:rPr>
                <w:iCs/>
              </w:rPr>
              <w:t xml:space="preserve"> in a constructive manner by understanding personal conflict style and choosing an appropriate strategy</w:t>
            </w:r>
          </w:p>
          <w:p w:rsidR="007F60A9" w:rsidRPr="00145EE4" w:rsidRDefault="007F60A9" w:rsidP="007F60A9">
            <w:pPr>
              <w:pStyle w:val="EnvelopeReturn"/>
              <w:numPr>
                <w:ilvl w:val="0"/>
                <w:numId w:val="20"/>
              </w:numPr>
              <w:tabs>
                <w:tab w:val="clear" w:pos="720"/>
                <w:tab w:val="num" w:pos="378"/>
              </w:tabs>
              <w:ind w:left="378"/>
              <w:rPr>
                <w:i/>
                <w:iCs/>
              </w:rPr>
            </w:pPr>
            <w:r>
              <w:rPr>
                <w:iCs/>
              </w:rPr>
              <w:t>Apply conflict prevention techniques</w:t>
            </w:r>
          </w:p>
          <w:p w:rsidR="00E706DB" w:rsidRPr="007F60A9" w:rsidRDefault="007F60A9" w:rsidP="00145EE4">
            <w:pPr>
              <w:pStyle w:val="EnvelopeReturn"/>
              <w:numPr>
                <w:ilvl w:val="0"/>
                <w:numId w:val="13"/>
              </w:numPr>
            </w:pPr>
            <w:r>
              <w:rPr>
                <w:iCs/>
              </w:rPr>
              <w:t>Apply appropriate strategies for running effective meetings</w:t>
            </w:r>
          </w:p>
          <w:p w:rsidR="007F60A9" w:rsidRDefault="007F60A9" w:rsidP="007F60A9">
            <w:pPr>
              <w:pStyle w:val="EnvelopeReturn"/>
              <w:numPr>
                <w:ilvl w:val="0"/>
                <w:numId w:val="13"/>
              </w:numPr>
            </w:pPr>
            <w:r>
              <w:rPr>
                <w:iCs/>
              </w:rPr>
              <w:t>Develop a plan and process for the meeting</w:t>
            </w:r>
          </w:p>
          <w:p w:rsidR="007F60A9" w:rsidRPr="00145EE4" w:rsidRDefault="007F60A9" w:rsidP="007F60A9">
            <w:pPr>
              <w:pStyle w:val="EnvelopeReturn"/>
              <w:numPr>
                <w:ilvl w:val="0"/>
                <w:numId w:val="13"/>
              </w:numPr>
            </w:pPr>
            <w:r>
              <w:t>Follow appropriate measures after the meeting to ensure action</w:t>
            </w:r>
          </w:p>
          <w:p w:rsidR="006736F7" w:rsidRDefault="006736F7" w:rsidP="006736F7">
            <w:pPr>
              <w:pStyle w:val="EnvelopeReturn"/>
              <w:numPr>
                <w:ilvl w:val="0"/>
                <w:numId w:val="13"/>
              </w:numPr>
            </w:pPr>
            <w:r>
              <w:rPr>
                <w:iCs/>
              </w:rPr>
              <w:t>Recognize the characteristics of effective feedback</w:t>
            </w:r>
            <w:r>
              <w:t xml:space="preserve"> </w:t>
            </w:r>
          </w:p>
          <w:p w:rsidR="00F718BC" w:rsidRPr="00F718BC" w:rsidRDefault="00F718BC" w:rsidP="00145EE4">
            <w:pPr>
              <w:pStyle w:val="EnvelopeReturn"/>
              <w:numPr>
                <w:ilvl w:val="0"/>
                <w:numId w:val="13"/>
              </w:numPr>
            </w:pPr>
            <w:r>
              <w:rPr>
                <w:iCs/>
              </w:rPr>
              <w:t>Provide and receive constructive feedback</w:t>
            </w:r>
          </w:p>
          <w:p w:rsidR="00F718BC" w:rsidRDefault="00F718BC" w:rsidP="00F718BC">
            <w:pPr>
              <w:pStyle w:val="EnvelopeReturn"/>
              <w:numPr>
                <w:ilvl w:val="0"/>
                <w:numId w:val="13"/>
              </w:numPr>
            </w:pPr>
            <w:r>
              <w:t>Acquire and use power to persuade others</w:t>
            </w:r>
          </w:p>
          <w:p w:rsidR="00F718BC" w:rsidRDefault="00F718BC" w:rsidP="00F718BC">
            <w:pPr>
              <w:pStyle w:val="EnvelopeReturn"/>
              <w:numPr>
                <w:ilvl w:val="0"/>
                <w:numId w:val="13"/>
              </w:numPr>
            </w:pPr>
            <w:r>
              <w:t>Champion a cause successfully</w:t>
            </w:r>
          </w:p>
          <w:p w:rsidR="00F718BC" w:rsidRDefault="00F718BC" w:rsidP="00F718BC">
            <w:pPr>
              <w:pStyle w:val="EnvelopeReturn"/>
              <w:numPr>
                <w:ilvl w:val="0"/>
                <w:numId w:val="13"/>
              </w:numPr>
            </w:pPr>
            <w:r>
              <w:t>Read an organization’s culture</w:t>
            </w:r>
            <w:r w:rsidR="006736F7">
              <w:t xml:space="preserve"> and identify “go to” people</w:t>
            </w:r>
          </w:p>
          <w:p w:rsidR="00F718BC" w:rsidRDefault="00F718BC" w:rsidP="00F718BC">
            <w:pPr>
              <w:pStyle w:val="EnvelopeReturn"/>
              <w:numPr>
                <w:ilvl w:val="0"/>
                <w:numId w:val="13"/>
              </w:numPr>
            </w:pPr>
            <w:r>
              <w:t>Create a positive impression</w:t>
            </w:r>
          </w:p>
          <w:p w:rsidR="00F718BC" w:rsidRDefault="00F718BC" w:rsidP="00F718BC">
            <w:pPr>
              <w:pStyle w:val="EnvelopeReturn"/>
              <w:numPr>
                <w:ilvl w:val="0"/>
                <w:numId w:val="13"/>
              </w:numPr>
            </w:pPr>
            <w:r>
              <w:t>Consider the negative or unethical implications of actions</w:t>
            </w:r>
          </w:p>
          <w:p w:rsidR="00145EE4" w:rsidRPr="00145EE4" w:rsidRDefault="00145EE4" w:rsidP="00145EE4">
            <w:pPr>
              <w:pStyle w:val="EnvelopeReturn"/>
              <w:numPr>
                <w:ilvl w:val="0"/>
                <w:numId w:val="13"/>
              </w:numPr>
            </w:pPr>
            <w:r>
              <w:rPr>
                <w:iCs/>
              </w:rPr>
              <w:t>Evaluate potential options in decision-making</w:t>
            </w:r>
          </w:p>
          <w:p w:rsidR="00145EE4" w:rsidRPr="00E24A23" w:rsidRDefault="00145EE4" w:rsidP="00145EE4">
            <w:pPr>
              <w:pStyle w:val="EnvelopeReturn"/>
              <w:numPr>
                <w:ilvl w:val="0"/>
                <w:numId w:val="13"/>
              </w:numPr>
            </w:pPr>
            <w:r>
              <w:rPr>
                <w:iCs/>
              </w:rPr>
              <w:t>Decide between competing options and interests</w:t>
            </w:r>
          </w:p>
          <w:p w:rsidR="008E4B4B" w:rsidRDefault="00E24A23" w:rsidP="008E4B4B">
            <w:pPr>
              <w:pStyle w:val="EnvelopeReturn"/>
              <w:numPr>
                <w:ilvl w:val="0"/>
                <w:numId w:val="13"/>
              </w:numPr>
            </w:pPr>
            <w:r>
              <w:rPr>
                <w:iCs/>
              </w:rPr>
              <w:t>Think creatively to generate alternative solutions</w:t>
            </w:r>
            <w:r w:rsidR="008E4B4B">
              <w:t xml:space="preserve"> </w:t>
            </w:r>
          </w:p>
          <w:p w:rsidR="00E706DB" w:rsidRDefault="00E706DB" w:rsidP="00F718BC">
            <w:pPr>
              <w:pStyle w:val="EnvelopeReturn"/>
            </w:pPr>
          </w:p>
        </w:tc>
      </w:tr>
    </w:tbl>
    <w:p w:rsidR="00E706DB" w:rsidRDefault="00E706DB"/>
    <w:tbl>
      <w:tblPr>
        <w:tblW w:w="0" w:type="auto"/>
        <w:tblLayout w:type="fixed"/>
        <w:tblLook w:val="0000"/>
      </w:tblPr>
      <w:tblGrid>
        <w:gridCol w:w="675"/>
        <w:gridCol w:w="8181"/>
      </w:tblGrid>
      <w:tr w:rsidR="00E706DB">
        <w:trPr>
          <w:cantSplit/>
        </w:trPr>
        <w:tc>
          <w:tcPr>
            <w:tcW w:w="675" w:type="dxa"/>
          </w:tcPr>
          <w:p w:rsidR="00E706DB" w:rsidRDefault="00E706DB">
            <w:pPr>
              <w:pStyle w:val="EnvelopeReturn"/>
              <w:rPr>
                <w:b/>
              </w:rPr>
            </w:pPr>
            <w:r>
              <w:rPr>
                <w:b/>
              </w:rPr>
              <w:t>III.</w:t>
            </w:r>
          </w:p>
        </w:tc>
        <w:tc>
          <w:tcPr>
            <w:tcW w:w="8181" w:type="dxa"/>
          </w:tcPr>
          <w:p w:rsidR="00E706DB" w:rsidRDefault="00E706DB">
            <w:pPr>
              <w:pStyle w:val="EnvelopeReturn"/>
              <w:rPr>
                <w:b/>
              </w:rPr>
            </w:pPr>
            <w:r>
              <w:rPr>
                <w:b/>
              </w:rPr>
              <w:t>REQUIRED RESOURCES/TEXTS/MATERIALS:</w:t>
            </w:r>
          </w:p>
          <w:p w:rsidR="00E706DB" w:rsidRDefault="00E706DB">
            <w:pPr>
              <w:pStyle w:val="EnvelopeReturn"/>
              <w:rPr>
                <w:b/>
              </w:rPr>
            </w:pPr>
          </w:p>
          <w:p w:rsidR="00E706DB" w:rsidRDefault="0077682B" w:rsidP="00F718BC">
            <w:pPr>
              <w:pStyle w:val="EnvelopeReturn"/>
            </w:pPr>
            <w:r>
              <w:rPr>
                <w:u w:val="single"/>
              </w:rPr>
              <w:t>Interpersonal Skills in Organizations</w:t>
            </w:r>
            <w:r w:rsidR="00E706DB">
              <w:rPr>
                <w:u w:val="single"/>
              </w:rPr>
              <w:t xml:space="preserve"> – </w:t>
            </w:r>
            <w:r w:rsidR="00F718BC">
              <w:rPr>
                <w:u w:val="single"/>
              </w:rPr>
              <w:t>Canadian</w:t>
            </w:r>
            <w:r w:rsidR="00E706DB">
              <w:rPr>
                <w:u w:val="single"/>
              </w:rPr>
              <w:t xml:space="preserve"> Edition </w:t>
            </w:r>
            <w:r w:rsidR="00E706DB">
              <w:t xml:space="preserve">by </w:t>
            </w:r>
            <w:r>
              <w:t xml:space="preserve">De </w:t>
            </w:r>
            <w:proofErr w:type="spellStart"/>
            <w:r>
              <w:t>Janasz</w:t>
            </w:r>
            <w:proofErr w:type="spellEnd"/>
            <w:r>
              <w:t>, Dowd, Schneider</w:t>
            </w:r>
            <w:r w:rsidR="00F718BC">
              <w:t>, and Rice</w:t>
            </w:r>
            <w:r w:rsidR="00E706DB">
              <w:t xml:space="preserve">.  Published by </w:t>
            </w:r>
            <w:r>
              <w:t>McGraw-Hill Higher Education, 200</w:t>
            </w:r>
            <w:r w:rsidR="00EF34A7">
              <w:t>9</w:t>
            </w:r>
            <w:r w:rsidR="00E706DB">
              <w:t>.</w:t>
            </w:r>
            <w:r>
              <w:t xml:space="preserve">  ISBN 0-07-</w:t>
            </w:r>
            <w:r w:rsidR="00F718BC">
              <w:t>097990</w:t>
            </w:r>
            <w:r>
              <w:t>-</w:t>
            </w:r>
            <w:r w:rsidR="00F718BC">
              <w:t>1</w:t>
            </w:r>
          </w:p>
        </w:tc>
      </w:tr>
    </w:tbl>
    <w:p w:rsidR="00E706DB" w:rsidRDefault="00E706DB"/>
    <w:tbl>
      <w:tblPr>
        <w:tblW w:w="0" w:type="auto"/>
        <w:tblLayout w:type="fixed"/>
        <w:tblLook w:val="0000"/>
      </w:tblPr>
      <w:tblGrid>
        <w:gridCol w:w="675"/>
        <w:gridCol w:w="8181"/>
      </w:tblGrid>
      <w:tr w:rsidR="00E706DB">
        <w:trPr>
          <w:cantSplit/>
          <w:trHeight w:val="2889"/>
        </w:trPr>
        <w:tc>
          <w:tcPr>
            <w:tcW w:w="675" w:type="dxa"/>
          </w:tcPr>
          <w:p w:rsidR="00E706DB" w:rsidRDefault="00E706DB">
            <w:pPr>
              <w:pStyle w:val="EnvelopeReturn"/>
              <w:rPr>
                <w:b/>
              </w:rPr>
            </w:pPr>
            <w:r>
              <w:rPr>
                <w:b/>
              </w:rPr>
              <w:t>IV.</w:t>
            </w:r>
          </w:p>
        </w:tc>
        <w:tc>
          <w:tcPr>
            <w:tcW w:w="8181" w:type="dxa"/>
          </w:tcPr>
          <w:p w:rsidR="00E706DB" w:rsidRDefault="00E706DB">
            <w:pPr>
              <w:pStyle w:val="EnvelopeReturn"/>
              <w:rPr>
                <w:b/>
              </w:rPr>
            </w:pPr>
            <w:r>
              <w:rPr>
                <w:b/>
              </w:rPr>
              <w:t>EVALUATION PROCESS/GRADING SYSTEM:</w:t>
            </w:r>
          </w:p>
          <w:p w:rsidR="00E706DB" w:rsidRDefault="00E706DB">
            <w:pPr>
              <w:pStyle w:val="EnvelopeReturn"/>
              <w:rPr>
                <w:b/>
              </w:rPr>
            </w:pPr>
          </w:p>
          <w:p w:rsidR="00E706DB" w:rsidRDefault="00E706DB">
            <w:pPr>
              <w:pStyle w:val="EnvelopeReturn"/>
              <w:rPr>
                <w:b/>
                <w:bCs/>
                <w:i/>
                <w:iCs/>
              </w:rPr>
            </w:pPr>
            <w:r>
              <w:rPr>
                <w:b/>
                <w:bCs/>
                <w:i/>
                <w:iCs/>
              </w:rPr>
              <w:t xml:space="preserve">Tests: </w:t>
            </w:r>
            <w:r>
              <w:t>Material covered will be based on projects assigned in class.</w:t>
            </w:r>
            <w:r w:rsidR="0077682B">
              <w:t xml:space="preserve">  Class attendance will be critical for the class projects mark.</w:t>
            </w:r>
            <w:r>
              <w:tab/>
            </w:r>
          </w:p>
          <w:p w:rsidR="00E706DB" w:rsidRDefault="00E706DB">
            <w:pPr>
              <w:pStyle w:val="EnvelopeReturn"/>
              <w:rPr>
                <w:b/>
                <w:bCs/>
                <w:i/>
                <w:iCs/>
              </w:rPr>
            </w:pPr>
          </w:p>
          <w:p w:rsidR="00E706DB" w:rsidRDefault="00E706DB">
            <w:pPr>
              <w:pStyle w:val="EnvelopeReturn"/>
              <w:tabs>
                <w:tab w:val="left" w:pos="7155"/>
              </w:tabs>
              <w:rPr>
                <w:b/>
                <w:bCs/>
                <w:lang w:val="en-GB"/>
              </w:rPr>
            </w:pPr>
            <w:r>
              <w:rPr>
                <w:b/>
                <w:bCs/>
                <w:lang w:val="en-GB"/>
              </w:rPr>
              <w:t>Test 1</w:t>
            </w:r>
            <w:r>
              <w:rPr>
                <w:lang w:val="en-GB"/>
              </w:rPr>
              <w:t xml:space="preserve"> </w:t>
            </w:r>
            <w:r>
              <w:rPr>
                <w:b/>
                <w:bCs/>
                <w:lang w:val="en-GB"/>
              </w:rPr>
              <w:t>–</w:t>
            </w:r>
            <w:r>
              <w:rPr>
                <w:lang w:val="en-GB"/>
              </w:rPr>
              <w:t xml:space="preserve"> </w:t>
            </w:r>
            <w:r w:rsidR="00F718BC">
              <w:rPr>
                <w:lang w:val="en-GB"/>
              </w:rPr>
              <w:t>Unit</w:t>
            </w:r>
            <w:r w:rsidR="0077682B">
              <w:rPr>
                <w:lang w:val="en-GB"/>
              </w:rPr>
              <w:t xml:space="preserve"> 1 </w:t>
            </w:r>
            <w:r>
              <w:rPr>
                <w:lang w:val="en-GB"/>
              </w:rPr>
              <w:t>plus material covered in class</w:t>
            </w:r>
            <w:r>
              <w:rPr>
                <w:lang w:val="en-GB"/>
              </w:rPr>
              <w:tab/>
            </w:r>
            <w:r w:rsidR="00F718BC">
              <w:rPr>
                <w:b/>
                <w:bCs/>
                <w:lang w:val="en-GB"/>
              </w:rPr>
              <w:t>2</w:t>
            </w:r>
            <w:r>
              <w:rPr>
                <w:b/>
                <w:bCs/>
                <w:lang w:val="en-GB"/>
              </w:rPr>
              <w:t>0%</w:t>
            </w:r>
          </w:p>
          <w:p w:rsidR="00E706DB" w:rsidRDefault="00E706DB">
            <w:pPr>
              <w:pStyle w:val="EnvelopeReturn"/>
              <w:tabs>
                <w:tab w:val="left" w:pos="7155"/>
              </w:tabs>
              <w:rPr>
                <w:b/>
                <w:bCs/>
                <w:lang w:val="en-GB"/>
              </w:rPr>
            </w:pPr>
          </w:p>
          <w:p w:rsidR="00E706DB" w:rsidRDefault="00E706DB">
            <w:pPr>
              <w:pStyle w:val="EnvelopeReturn"/>
              <w:tabs>
                <w:tab w:val="left" w:pos="7155"/>
              </w:tabs>
              <w:rPr>
                <w:b/>
                <w:bCs/>
              </w:rPr>
            </w:pPr>
            <w:r>
              <w:rPr>
                <w:b/>
                <w:bCs/>
              </w:rPr>
              <w:t>Test 2 –</w:t>
            </w:r>
            <w:r>
              <w:t xml:space="preserve"> </w:t>
            </w:r>
            <w:r w:rsidR="00F718BC">
              <w:t>Unit</w:t>
            </w:r>
            <w:r w:rsidR="0077682B">
              <w:t xml:space="preserve"> </w:t>
            </w:r>
            <w:r w:rsidR="00F718BC">
              <w:t xml:space="preserve">2 </w:t>
            </w:r>
            <w:r>
              <w:t>plus material covered in class</w:t>
            </w:r>
            <w:r>
              <w:tab/>
            </w:r>
            <w:r w:rsidR="00F718BC">
              <w:rPr>
                <w:b/>
                <w:bCs/>
              </w:rPr>
              <w:t>2</w:t>
            </w:r>
            <w:r>
              <w:rPr>
                <w:b/>
                <w:bCs/>
              </w:rPr>
              <w:t>0%</w:t>
            </w:r>
          </w:p>
          <w:p w:rsidR="00F718BC" w:rsidRDefault="00F718BC">
            <w:pPr>
              <w:pStyle w:val="EnvelopeReturn"/>
              <w:tabs>
                <w:tab w:val="left" w:pos="7155"/>
              </w:tabs>
              <w:rPr>
                <w:b/>
                <w:bCs/>
              </w:rPr>
            </w:pPr>
          </w:p>
          <w:p w:rsidR="00F718BC" w:rsidRPr="00F718BC" w:rsidRDefault="00F718BC">
            <w:pPr>
              <w:pStyle w:val="EnvelopeReturn"/>
              <w:tabs>
                <w:tab w:val="left" w:pos="7155"/>
              </w:tabs>
              <w:rPr>
                <w:bCs/>
              </w:rPr>
            </w:pPr>
            <w:r>
              <w:rPr>
                <w:b/>
                <w:bCs/>
              </w:rPr>
              <w:t xml:space="preserve">Test 3 – </w:t>
            </w:r>
            <w:r w:rsidRPr="00F718BC">
              <w:rPr>
                <w:bCs/>
              </w:rPr>
              <w:t>Unit 3 plus material covered in class</w:t>
            </w:r>
            <w:r>
              <w:rPr>
                <w:bCs/>
              </w:rPr>
              <w:tab/>
            </w:r>
            <w:r w:rsidRPr="00F718BC">
              <w:rPr>
                <w:b/>
                <w:bCs/>
              </w:rPr>
              <w:t>20%</w:t>
            </w:r>
          </w:p>
          <w:p w:rsidR="00E706DB" w:rsidRDefault="00E706DB">
            <w:pPr>
              <w:pStyle w:val="EnvelopeReturn"/>
              <w:tabs>
                <w:tab w:val="left" w:pos="7155"/>
              </w:tabs>
              <w:rPr>
                <w:b/>
                <w:bCs/>
              </w:rPr>
            </w:pPr>
          </w:p>
          <w:p w:rsidR="00E706DB" w:rsidRDefault="00E706DB">
            <w:pPr>
              <w:pStyle w:val="EnvelopeReturn"/>
              <w:tabs>
                <w:tab w:val="left" w:pos="7155"/>
              </w:tabs>
              <w:rPr>
                <w:b/>
                <w:bCs/>
              </w:rPr>
            </w:pPr>
            <w:r>
              <w:rPr>
                <w:b/>
                <w:bCs/>
              </w:rPr>
              <w:t>Projects</w:t>
            </w:r>
            <w:r>
              <w:t xml:space="preserve"> – As assigned in class</w:t>
            </w:r>
            <w:r w:rsidR="00F718BC">
              <w:t xml:space="preserve"> – both group and individual</w:t>
            </w:r>
            <w:r>
              <w:t>.</w:t>
            </w:r>
            <w:r>
              <w:tab/>
            </w:r>
            <w:r w:rsidR="0077682B" w:rsidRPr="000C2DC7">
              <w:rPr>
                <w:b/>
                <w:bCs/>
                <w:u w:val="single"/>
              </w:rPr>
              <w:t>4</w:t>
            </w:r>
            <w:r w:rsidRPr="000C2DC7">
              <w:rPr>
                <w:b/>
                <w:bCs/>
                <w:u w:val="single"/>
              </w:rPr>
              <w:t>0</w:t>
            </w:r>
            <w:r>
              <w:rPr>
                <w:b/>
                <w:bCs/>
              </w:rPr>
              <w:t>%</w:t>
            </w:r>
          </w:p>
          <w:p w:rsidR="005642FF" w:rsidRDefault="005642FF" w:rsidP="005642FF">
            <w:pPr>
              <w:pStyle w:val="EnvelopeReturn"/>
              <w:tabs>
                <w:tab w:val="left" w:pos="1215"/>
                <w:tab w:val="left" w:pos="7155"/>
              </w:tabs>
            </w:pPr>
            <w:r>
              <w:tab/>
              <w:t>Journals – 5%</w:t>
            </w:r>
          </w:p>
          <w:p w:rsidR="005642FF" w:rsidRDefault="005642FF" w:rsidP="005642FF">
            <w:pPr>
              <w:pStyle w:val="EnvelopeReturn"/>
              <w:tabs>
                <w:tab w:val="left" w:pos="1215"/>
                <w:tab w:val="left" w:pos="7155"/>
              </w:tabs>
            </w:pPr>
            <w:r>
              <w:tab/>
              <w:t>Classroom Work – 10%</w:t>
            </w:r>
          </w:p>
          <w:p w:rsidR="005642FF" w:rsidRPr="000C2DC7" w:rsidRDefault="005642FF" w:rsidP="005642FF">
            <w:pPr>
              <w:pStyle w:val="EnvelopeReturn"/>
              <w:tabs>
                <w:tab w:val="left" w:pos="1215"/>
                <w:tab w:val="left" w:pos="7155"/>
              </w:tabs>
            </w:pPr>
            <w:r>
              <w:tab/>
              <w:t>Group/Individual Projects -  25%</w:t>
            </w:r>
            <w:r>
              <w:tab/>
            </w:r>
          </w:p>
        </w:tc>
      </w:tr>
      <w:tr w:rsidR="00EF34A7">
        <w:trPr>
          <w:cantSplit/>
        </w:trPr>
        <w:tc>
          <w:tcPr>
            <w:tcW w:w="675" w:type="dxa"/>
          </w:tcPr>
          <w:p w:rsidR="00EF34A7" w:rsidRDefault="00EF34A7">
            <w:pPr>
              <w:pStyle w:val="EnvelopeReturn"/>
              <w:rPr>
                <w:b/>
              </w:rPr>
            </w:pPr>
          </w:p>
        </w:tc>
        <w:tc>
          <w:tcPr>
            <w:tcW w:w="8181" w:type="dxa"/>
          </w:tcPr>
          <w:p w:rsidR="00EF34A7" w:rsidRDefault="000C2DC7" w:rsidP="000C2DC7">
            <w:pPr>
              <w:pStyle w:val="EnvelopeReturn"/>
              <w:rPr>
                <w:b/>
              </w:rPr>
            </w:pPr>
            <w:r>
              <w:rPr>
                <w:b/>
              </w:rPr>
              <w:tab/>
            </w:r>
            <w:r>
              <w:rPr>
                <w:b/>
              </w:rPr>
              <w:tab/>
            </w:r>
            <w:r>
              <w:rPr>
                <w:b/>
              </w:rPr>
              <w:tab/>
            </w:r>
            <w:r>
              <w:rPr>
                <w:b/>
              </w:rPr>
              <w:tab/>
            </w:r>
            <w:r>
              <w:rPr>
                <w:b/>
              </w:rPr>
              <w:tab/>
            </w:r>
            <w:r>
              <w:rPr>
                <w:b/>
              </w:rPr>
              <w:tab/>
            </w:r>
            <w:r>
              <w:rPr>
                <w:b/>
              </w:rPr>
              <w:tab/>
            </w:r>
            <w:r>
              <w:rPr>
                <w:b/>
              </w:rPr>
              <w:tab/>
              <w:t>Total           100%</w:t>
            </w:r>
          </w:p>
          <w:p w:rsidR="00F718BC" w:rsidRDefault="00F718BC" w:rsidP="000C2DC7">
            <w:pPr>
              <w:pStyle w:val="EnvelopeReturn"/>
              <w:rPr>
                <w:b/>
              </w:rPr>
            </w:pPr>
          </w:p>
        </w:tc>
      </w:tr>
      <w:tr w:rsidR="00E706DB">
        <w:trPr>
          <w:cantSplit/>
        </w:trPr>
        <w:tc>
          <w:tcPr>
            <w:tcW w:w="675" w:type="dxa"/>
          </w:tcPr>
          <w:p w:rsidR="00E706DB" w:rsidRDefault="00E706DB">
            <w:pPr>
              <w:pStyle w:val="EnvelopeReturn"/>
            </w:pPr>
          </w:p>
        </w:tc>
        <w:tc>
          <w:tcPr>
            <w:tcW w:w="8181" w:type="dxa"/>
          </w:tcPr>
          <w:p w:rsidR="00E706DB" w:rsidRDefault="00E706DB">
            <w:pPr>
              <w:pStyle w:val="EnvelopeReturn"/>
            </w:pPr>
            <w:r>
              <w:t>The following semester grades will be assigned to students in post-secondary courses:</w:t>
            </w:r>
          </w:p>
        </w:tc>
      </w:tr>
    </w:tbl>
    <w:p w:rsidR="00E706DB" w:rsidRDefault="00E706DB">
      <w:pPr>
        <w:rPr>
          <w:rFonts w:ascii="Arial" w:hAnsi="Arial"/>
        </w:rPr>
      </w:pPr>
    </w:p>
    <w:tbl>
      <w:tblPr>
        <w:tblW w:w="0" w:type="auto"/>
        <w:tblLayout w:type="fixed"/>
        <w:tblLook w:val="0000"/>
      </w:tblPr>
      <w:tblGrid>
        <w:gridCol w:w="675"/>
        <w:gridCol w:w="1701"/>
        <w:gridCol w:w="4678"/>
        <w:gridCol w:w="1802"/>
      </w:tblGrid>
      <w:tr w:rsidR="00E706DB">
        <w:tc>
          <w:tcPr>
            <w:tcW w:w="675" w:type="dxa"/>
          </w:tcPr>
          <w:p w:rsidR="00E706DB" w:rsidRDefault="00E706DB">
            <w:pPr>
              <w:rPr>
                <w:rFonts w:ascii="Arial" w:hAnsi="Arial"/>
              </w:rPr>
            </w:pPr>
          </w:p>
        </w:tc>
        <w:tc>
          <w:tcPr>
            <w:tcW w:w="1701" w:type="dxa"/>
          </w:tcPr>
          <w:p w:rsidR="00E706DB" w:rsidRDefault="00E706DB">
            <w:pPr>
              <w:jc w:val="center"/>
              <w:rPr>
                <w:rFonts w:ascii="Arial" w:hAnsi="Arial"/>
                <w:u w:val="single"/>
              </w:rPr>
            </w:pPr>
          </w:p>
          <w:p w:rsidR="00E706DB" w:rsidRDefault="00E706DB">
            <w:pPr>
              <w:jc w:val="center"/>
              <w:rPr>
                <w:rFonts w:ascii="Arial" w:hAnsi="Arial"/>
                <w:u w:val="single"/>
              </w:rPr>
            </w:pPr>
            <w:r>
              <w:rPr>
                <w:rFonts w:ascii="Arial" w:hAnsi="Arial"/>
                <w:u w:val="single"/>
              </w:rPr>
              <w:t>Grade</w:t>
            </w:r>
          </w:p>
        </w:tc>
        <w:tc>
          <w:tcPr>
            <w:tcW w:w="4678" w:type="dxa"/>
          </w:tcPr>
          <w:p w:rsidR="00E706DB" w:rsidRDefault="00E706DB">
            <w:pPr>
              <w:jc w:val="center"/>
              <w:rPr>
                <w:rFonts w:ascii="Arial" w:hAnsi="Arial"/>
                <w:u w:val="single"/>
              </w:rPr>
            </w:pPr>
          </w:p>
          <w:p w:rsidR="00E706DB" w:rsidRDefault="00E706DB">
            <w:pPr>
              <w:jc w:val="center"/>
              <w:rPr>
                <w:rFonts w:ascii="Arial" w:hAnsi="Arial"/>
                <w:u w:val="single"/>
              </w:rPr>
            </w:pPr>
            <w:r>
              <w:rPr>
                <w:rFonts w:ascii="Arial" w:hAnsi="Arial"/>
                <w:u w:val="single"/>
              </w:rPr>
              <w:t>Definition</w:t>
            </w:r>
          </w:p>
        </w:tc>
        <w:tc>
          <w:tcPr>
            <w:tcW w:w="1802" w:type="dxa"/>
          </w:tcPr>
          <w:p w:rsidR="00E706DB" w:rsidRDefault="00E706DB">
            <w:pPr>
              <w:jc w:val="center"/>
              <w:rPr>
                <w:rFonts w:ascii="Arial" w:hAnsi="Arial"/>
              </w:rPr>
            </w:pPr>
            <w:r>
              <w:rPr>
                <w:rFonts w:ascii="Arial" w:hAnsi="Arial"/>
              </w:rPr>
              <w:t xml:space="preserve">Grade Point </w:t>
            </w:r>
            <w:r>
              <w:rPr>
                <w:rFonts w:ascii="Arial" w:hAnsi="Arial"/>
                <w:u w:val="single"/>
              </w:rPr>
              <w:t>Equivalent</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A+</w:t>
            </w:r>
          </w:p>
        </w:tc>
        <w:tc>
          <w:tcPr>
            <w:tcW w:w="4678" w:type="dxa"/>
          </w:tcPr>
          <w:p w:rsidR="00E706DB" w:rsidRDefault="00E706DB">
            <w:pPr>
              <w:jc w:val="center"/>
              <w:rPr>
                <w:rFonts w:ascii="Arial" w:hAnsi="Arial"/>
              </w:rPr>
            </w:pPr>
            <w:r>
              <w:rPr>
                <w:rFonts w:ascii="Arial" w:hAnsi="Arial"/>
              </w:rPr>
              <w:t>90 - 100%</w:t>
            </w:r>
          </w:p>
        </w:tc>
        <w:tc>
          <w:tcPr>
            <w:tcW w:w="1802" w:type="dxa"/>
          </w:tcPr>
          <w:p w:rsidR="00E706DB" w:rsidRDefault="00E706DB">
            <w:pPr>
              <w:jc w:val="center"/>
              <w:rPr>
                <w:rFonts w:ascii="Arial" w:hAnsi="Arial"/>
              </w:rPr>
            </w:pPr>
            <w:r>
              <w:rPr>
                <w:rFonts w:ascii="Arial" w:hAnsi="Arial"/>
              </w:rPr>
              <w:t>4.00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A</w:t>
            </w:r>
          </w:p>
        </w:tc>
        <w:tc>
          <w:tcPr>
            <w:tcW w:w="4678" w:type="dxa"/>
          </w:tcPr>
          <w:p w:rsidR="00E706DB" w:rsidRDefault="00E706DB">
            <w:pPr>
              <w:jc w:val="center"/>
              <w:rPr>
                <w:rFonts w:ascii="Arial" w:hAnsi="Arial"/>
              </w:rPr>
            </w:pPr>
            <w:r>
              <w:rPr>
                <w:rFonts w:ascii="Arial" w:hAnsi="Arial"/>
              </w:rPr>
              <w:t>80 - 89%</w:t>
            </w:r>
          </w:p>
        </w:tc>
        <w:tc>
          <w:tcPr>
            <w:tcW w:w="1802" w:type="dxa"/>
          </w:tcPr>
          <w:p w:rsidR="00E706DB" w:rsidRDefault="00E706DB">
            <w:pPr>
              <w:jc w:val="center"/>
              <w:rPr>
                <w:rFonts w:ascii="Arial" w:hAnsi="Arial"/>
              </w:rPr>
            </w:pPr>
            <w:r>
              <w:rPr>
                <w:rFonts w:ascii="Arial" w:hAnsi="Arial"/>
              </w:rPr>
              <w:t>4.00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B</w:t>
            </w:r>
          </w:p>
        </w:tc>
        <w:tc>
          <w:tcPr>
            <w:tcW w:w="4678" w:type="dxa"/>
          </w:tcPr>
          <w:p w:rsidR="00E706DB" w:rsidRDefault="00E706DB">
            <w:pPr>
              <w:jc w:val="center"/>
              <w:rPr>
                <w:rFonts w:ascii="Arial" w:hAnsi="Arial"/>
              </w:rPr>
            </w:pPr>
            <w:r>
              <w:rPr>
                <w:rFonts w:ascii="Arial" w:hAnsi="Arial"/>
              </w:rPr>
              <w:t>70 - 79%</w:t>
            </w:r>
          </w:p>
        </w:tc>
        <w:tc>
          <w:tcPr>
            <w:tcW w:w="1802" w:type="dxa"/>
          </w:tcPr>
          <w:p w:rsidR="00E706DB" w:rsidRDefault="00E706DB">
            <w:pPr>
              <w:jc w:val="center"/>
              <w:rPr>
                <w:rFonts w:ascii="Arial" w:hAnsi="Arial"/>
              </w:rPr>
            </w:pPr>
            <w:r>
              <w:rPr>
                <w:rFonts w:ascii="Arial" w:hAnsi="Arial"/>
              </w:rPr>
              <w:t>3.00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C</w:t>
            </w:r>
          </w:p>
        </w:tc>
        <w:tc>
          <w:tcPr>
            <w:tcW w:w="4678" w:type="dxa"/>
          </w:tcPr>
          <w:p w:rsidR="00E706DB" w:rsidRDefault="00E706DB">
            <w:pPr>
              <w:jc w:val="center"/>
              <w:rPr>
                <w:rFonts w:ascii="Arial" w:hAnsi="Arial"/>
              </w:rPr>
            </w:pPr>
            <w:r>
              <w:rPr>
                <w:rFonts w:ascii="Arial" w:hAnsi="Arial"/>
              </w:rPr>
              <w:t>60 - 69%</w:t>
            </w:r>
          </w:p>
        </w:tc>
        <w:tc>
          <w:tcPr>
            <w:tcW w:w="1802" w:type="dxa"/>
          </w:tcPr>
          <w:p w:rsidR="00E706DB" w:rsidRDefault="00E706DB">
            <w:pPr>
              <w:jc w:val="center"/>
              <w:rPr>
                <w:rFonts w:ascii="Arial" w:hAnsi="Arial"/>
              </w:rPr>
            </w:pPr>
            <w:r>
              <w:rPr>
                <w:rFonts w:ascii="Arial" w:hAnsi="Arial"/>
              </w:rPr>
              <w:t>2.00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D</w:t>
            </w:r>
          </w:p>
        </w:tc>
        <w:tc>
          <w:tcPr>
            <w:tcW w:w="4678" w:type="dxa"/>
          </w:tcPr>
          <w:p w:rsidR="00E706DB" w:rsidRDefault="00E706DB">
            <w:pPr>
              <w:jc w:val="center"/>
              <w:rPr>
                <w:rFonts w:ascii="Arial" w:hAnsi="Arial"/>
              </w:rPr>
            </w:pPr>
            <w:r>
              <w:rPr>
                <w:rFonts w:ascii="Arial" w:hAnsi="Arial"/>
              </w:rPr>
              <w:t>50-59%</w:t>
            </w:r>
          </w:p>
        </w:tc>
        <w:tc>
          <w:tcPr>
            <w:tcW w:w="1802" w:type="dxa"/>
          </w:tcPr>
          <w:p w:rsidR="00E706DB" w:rsidRDefault="00E706DB">
            <w:pPr>
              <w:jc w:val="center"/>
              <w:rPr>
                <w:rFonts w:ascii="Arial" w:hAnsi="Arial"/>
              </w:rPr>
            </w:pPr>
            <w:r>
              <w:rPr>
                <w:rFonts w:ascii="Arial" w:hAnsi="Arial"/>
              </w:rPr>
              <w:t>1.00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F (Fail)</w:t>
            </w:r>
          </w:p>
        </w:tc>
        <w:tc>
          <w:tcPr>
            <w:tcW w:w="4678" w:type="dxa"/>
          </w:tcPr>
          <w:p w:rsidR="00E706DB" w:rsidRDefault="00E706DB">
            <w:pPr>
              <w:jc w:val="center"/>
              <w:rPr>
                <w:rFonts w:ascii="Arial" w:hAnsi="Arial"/>
              </w:rPr>
            </w:pPr>
            <w:r>
              <w:rPr>
                <w:rFonts w:ascii="Arial" w:hAnsi="Arial"/>
              </w:rPr>
              <w:t>49% and below</w:t>
            </w:r>
          </w:p>
        </w:tc>
        <w:tc>
          <w:tcPr>
            <w:tcW w:w="1802" w:type="dxa"/>
          </w:tcPr>
          <w:p w:rsidR="00E706DB" w:rsidRDefault="00E706DB">
            <w:pPr>
              <w:jc w:val="center"/>
              <w:rPr>
                <w:rFonts w:ascii="Arial" w:hAnsi="Arial"/>
              </w:rPr>
            </w:pPr>
            <w:r>
              <w:rPr>
                <w:rFonts w:ascii="Arial" w:hAnsi="Arial"/>
              </w:rPr>
              <w:t>0.00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CR (Credit)</w:t>
            </w:r>
          </w:p>
        </w:tc>
        <w:tc>
          <w:tcPr>
            <w:tcW w:w="4678" w:type="dxa"/>
          </w:tcPr>
          <w:p w:rsidR="00E706DB" w:rsidRDefault="00E706DB">
            <w:pPr>
              <w:rPr>
                <w:rFonts w:ascii="Arial" w:hAnsi="Arial"/>
              </w:rPr>
            </w:pPr>
            <w:r>
              <w:rPr>
                <w:rFonts w:ascii="Arial" w:hAnsi="Arial"/>
              </w:rPr>
              <w:t>Credit for diploma requirements has been awarded.</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S</w:t>
            </w:r>
          </w:p>
        </w:tc>
        <w:tc>
          <w:tcPr>
            <w:tcW w:w="4678" w:type="dxa"/>
          </w:tcPr>
          <w:p w:rsidR="00E706DB" w:rsidRDefault="00E706DB">
            <w:pPr>
              <w:rPr>
                <w:rFonts w:ascii="Arial" w:hAnsi="Arial"/>
              </w:rPr>
            </w:pPr>
            <w:r>
              <w:rPr>
                <w:rFonts w:ascii="Arial" w:hAnsi="Arial"/>
              </w:rPr>
              <w:t>Satisfactory achievement in field/clinical placement or non-graded subject areas.</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U</w:t>
            </w:r>
          </w:p>
        </w:tc>
        <w:tc>
          <w:tcPr>
            <w:tcW w:w="4678" w:type="dxa"/>
          </w:tcPr>
          <w:p w:rsidR="00E706DB" w:rsidRDefault="00E706DB">
            <w:pPr>
              <w:rPr>
                <w:rFonts w:ascii="Arial" w:hAnsi="Arial"/>
              </w:rPr>
            </w:pPr>
            <w:r>
              <w:rPr>
                <w:rFonts w:ascii="Arial" w:hAnsi="Arial"/>
              </w:rPr>
              <w:t>Unsatisfactory achievement in field/ clinical placement or non-graded subject area.</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X</w:t>
            </w:r>
          </w:p>
        </w:tc>
        <w:tc>
          <w:tcPr>
            <w:tcW w:w="4678" w:type="dxa"/>
          </w:tcPr>
          <w:p w:rsidR="00E706DB" w:rsidRDefault="00E706DB">
            <w:pPr>
              <w:rPr>
                <w:rFonts w:ascii="Arial" w:hAnsi="Arial"/>
              </w:rPr>
            </w:pPr>
            <w:r>
              <w:rPr>
                <w:rFonts w:ascii="Arial" w:hAnsi="Arial"/>
              </w:rPr>
              <w:t xml:space="preserve">A temporary grade limited to situations </w:t>
            </w:r>
            <w:r>
              <w:rPr>
                <w:rFonts w:ascii="Arial" w:hAnsi="Arial"/>
              </w:rPr>
              <w:lastRenderedPageBreak/>
              <w:t>with extenuating circumstances giving a student additional time to complete the requirements for a course.</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NR</w:t>
            </w:r>
          </w:p>
        </w:tc>
        <w:tc>
          <w:tcPr>
            <w:tcW w:w="4678" w:type="dxa"/>
          </w:tcPr>
          <w:p w:rsidR="00E706DB" w:rsidRDefault="00E706DB">
            <w:pPr>
              <w:rPr>
                <w:rFonts w:ascii="Arial" w:hAnsi="Arial"/>
              </w:rPr>
            </w:pPr>
            <w:r>
              <w:rPr>
                <w:rFonts w:ascii="Arial" w:hAnsi="Arial"/>
              </w:rPr>
              <w:t xml:space="preserve">Grade not reported to Registrar's office.  </w:t>
            </w:r>
          </w:p>
        </w:tc>
        <w:tc>
          <w:tcPr>
            <w:tcW w:w="1802" w:type="dxa"/>
          </w:tcPr>
          <w:p w:rsidR="00E706DB" w:rsidRDefault="00E706DB">
            <w:pPr>
              <w:jc w:val="center"/>
              <w:rPr>
                <w:rFonts w:ascii="Arial" w:hAnsi="Arial"/>
              </w:rPr>
            </w:pPr>
          </w:p>
        </w:tc>
      </w:tr>
      <w:tr w:rsidR="00E706DB">
        <w:trPr>
          <w:trHeight w:val="756"/>
        </w:trPr>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W</w:t>
            </w:r>
          </w:p>
        </w:tc>
        <w:tc>
          <w:tcPr>
            <w:tcW w:w="4678" w:type="dxa"/>
          </w:tcPr>
          <w:p w:rsidR="00E706DB" w:rsidRDefault="00E706DB">
            <w:pPr>
              <w:rPr>
                <w:rFonts w:ascii="Arial" w:hAnsi="Arial"/>
              </w:rPr>
            </w:pPr>
            <w:r>
              <w:rPr>
                <w:rFonts w:ascii="Arial" w:hAnsi="Arial"/>
              </w:rPr>
              <w:t>Student has withdrawn from the course without academic penalty.</w:t>
            </w:r>
          </w:p>
          <w:p w:rsidR="00E706DB" w:rsidRDefault="00E706DB">
            <w:pPr>
              <w:rPr>
                <w:rFonts w:ascii="Arial" w:hAnsi="Arial"/>
              </w:rPr>
            </w:pPr>
          </w:p>
        </w:tc>
        <w:tc>
          <w:tcPr>
            <w:tcW w:w="1802" w:type="dxa"/>
          </w:tcPr>
          <w:p w:rsidR="00E706DB" w:rsidRDefault="00E706DB">
            <w:pPr>
              <w:jc w:val="center"/>
              <w:rPr>
                <w:rFonts w:ascii="Arial" w:hAnsi="Arial"/>
              </w:rPr>
            </w:pPr>
          </w:p>
        </w:tc>
      </w:tr>
      <w:tr w:rsidR="006848E2">
        <w:trPr>
          <w:cantSplit/>
        </w:trPr>
        <w:tc>
          <w:tcPr>
            <w:tcW w:w="675" w:type="dxa"/>
          </w:tcPr>
          <w:p w:rsidR="006848E2" w:rsidRDefault="006848E2" w:rsidP="00C17E11">
            <w:pPr>
              <w:rPr>
                <w:rFonts w:ascii="Arial" w:hAnsi="Arial"/>
                <w:b/>
              </w:rPr>
            </w:pPr>
            <w:r>
              <w:rPr>
                <w:rFonts w:ascii="Arial" w:hAnsi="Arial"/>
                <w:b/>
              </w:rPr>
              <w:t>VI.</w:t>
            </w:r>
          </w:p>
        </w:tc>
        <w:tc>
          <w:tcPr>
            <w:tcW w:w="8181" w:type="dxa"/>
            <w:gridSpan w:val="3"/>
          </w:tcPr>
          <w:p w:rsidR="006848E2" w:rsidRDefault="006848E2" w:rsidP="00C17E11">
            <w:pPr>
              <w:rPr>
                <w:rFonts w:ascii="Arial" w:hAnsi="Arial"/>
                <w:b/>
              </w:rPr>
            </w:pPr>
            <w:r>
              <w:rPr>
                <w:rFonts w:ascii="Arial" w:hAnsi="Arial"/>
                <w:b/>
              </w:rPr>
              <w:t>SPECIAL NOTES:</w:t>
            </w:r>
          </w:p>
          <w:p w:rsidR="006848E2" w:rsidRDefault="006848E2" w:rsidP="00C17E11">
            <w:pPr>
              <w:rPr>
                <w:rFonts w:ascii="Arial" w:hAnsi="Arial"/>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rPr>
            </w:pPr>
            <w:r>
              <w:rPr>
                <w:rFonts w:ascii="Arial" w:hAnsi="Arial"/>
                <w:u w:val="single"/>
              </w:rPr>
              <w:t>Course Outline Amendments</w:t>
            </w:r>
            <w:r>
              <w:rPr>
                <w:rFonts w:ascii="Arial" w:hAnsi="Arial"/>
              </w:rPr>
              <w:t>:</w:t>
            </w:r>
          </w:p>
          <w:p w:rsidR="006848E2" w:rsidRDefault="006848E2" w:rsidP="00C17E11">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6848E2" w:rsidRDefault="006848E2" w:rsidP="00C17E11">
            <w:pPr>
              <w:rPr>
                <w:rFonts w:ascii="Arial" w:hAnsi="Arial"/>
                <w:u w:val="single"/>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rPr>
            </w:pPr>
            <w:r>
              <w:rPr>
                <w:rFonts w:ascii="Arial" w:hAnsi="Arial"/>
                <w:u w:val="single"/>
              </w:rPr>
              <w:t>Retention of Course Outlines</w:t>
            </w:r>
            <w:r>
              <w:rPr>
                <w:rFonts w:ascii="Arial" w:hAnsi="Arial"/>
              </w:rPr>
              <w:t>:</w:t>
            </w:r>
          </w:p>
          <w:p w:rsidR="006848E2" w:rsidRDefault="006848E2" w:rsidP="00C17E11">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6848E2" w:rsidRDefault="006848E2" w:rsidP="00C17E11">
            <w:pPr>
              <w:rPr>
                <w:rFonts w:ascii="Arial" w:hAnsi="Arial"/>
                <w:u w:val="single"/>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b/>
              </w:rPr>
            </w:pPr>
            <w:r w:rsidRPr="00173273">
              <w:rPr>
                <w:rFonts w:ascii="Arial" w:hAnsi="Arial"/>
                <w:u w:val="single"/>
              </w:rPr>
              <w:t>Prior Learning Assessment</w:t>
            </w:r>
            <w:r>
              <w:rPr>
                <w:rFonts w:ascii="Arial" w:hAnsi="Arial"/>
                <w:b/>
              </w:rPr>
              <w:t>:</w:t>
            </w:r>
          </w:p>
          <w:p w:rsidR="006848E2" w:rsidRPr="00844B27" w:rsidRDefault="006848E2" w:rsidP="00C17E11">
            <w:pPr>
              <w:rPr>
                <w:rFonts w:ascii="Arial" w:hAnsi="Arial" w:cs="Arial"/>
                <w:szCs w:val="24"/>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844B27">
              <w:rPr>
                <w:rFonts w:ascii="Arial" w:hAnsi="Arial" w:cs="Arial"/>
                <w:szCs w:val="24"/>
              </w:rPr>
              <w:t>Please refer to the Student Academic Calendar of Events for the deadline date by which application must be made for advance standing.</w:t>
            </w:r>
          </w:p>
          <w:p w:rsidR="006848E2" w:rsidRDefault="006848E2" w:rsidP="00C17E11">
            <w:pPr>
              <w:rPr>
                <w:rFonts w:ascii="Arial" w:hAnsi="Arial"/>
              </w:rPr>
            </w:pPr>
          </w:p>
          <w:p w:rsidR="006848E2" w:rsidRDefault="006848E2" w:rsidP="00C17E11">
            <w:pPr>
              <w:rPr>
                <w:rFonts w:ascii="Arial" w:hAnsi="Arial"/>
              </w:rPr>
            </w:pPr>
            <w:r>
              <w:rPr>
                <w:rFonts w:ascii="Arial" w:hAnsi="Arial"/>
              </w:rPr>
              <w:t>Credit for prior learning will also be given upon successful completion of a challenge exam or portfolio.</w:t>
            </w:r>
          </w:p>
          <w:p w:rsidR="006848E2" w:rsidRDefault="006848E2" w:rsidP="00C17E11">
            <w:pPr>
              <w:rPr>
                <w:rFonts w:ascii="Arial" w:hAnsi="Arial"/>
              </w:rPr>
            </w:pPr>
          </w:p>
          <w:p w:rsidR="006848E2" w:rsidRDefault="006848E2" w:rsidP="00C17E11">
            <w:pPr>
              <w:rPr>
                <w:rFonts w:ascii="Arial" w:hAnsi="Arial"/>
              </w:rPr>
            </w:pPr>
            <w:r>
              <w:rPr>
                <w:rFonts w:ascii="Arial" w:hAnsi="Arial"/>
              </w:rPr>
              <w:t>Substitute course information is available in the Registrar's office.</w:t>
            </w:r>
          </w:p>
          <w:p w:rsidR="006848E2" w:rsidRDefault="006848E2" w:rsidP="00C17E11">
            <w:pPr>
              <w:rPr>
                <w:rFonts w:ascii="Arial" w:hAnsi="Arial"/>
                <w:u w:val="single"/>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rPr>
            </w:pPr>
            <w:r>
              <w:rPr>
                <w:rFonts w:ascii="Arial" w:hAnsi="Arial"/>
                <w:u w:val="single"/>
              </w:rPr>
              <w:t>Disability Services</w:t>
            </w:r>
            <w:r>
              <w:rPr>
                <w:rFonts w:ascii="Arial" w:hAnsi="Arial"/>
              </w:rPr>
              <w:t>:</w:t>
            </w:r>
          </w:p>
          <w:p w:rsidR="006848E2" w:rsidRDefault="006848E2" w:rsidP="00C17E11">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6848E2" w:rsidRDefault="006848E2" w:rsidP="00C17E11">
            <w:pPr>
              <w:rPr>
                <w:rFonts w:ascii="Arial" w:hAnsi="Arial"/>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Pr="00B835FC" w:rsidRDefault="006848E2" w:rsidP="00C17E11">
            <w:pPr>
              <w:rPr>
                <w:rFonts w:ascii="Arial" w:hAnsi="Arial"/>
                <w:u w:val="single"/>
              </w:rPr>
            </w:pPr>
            <w:r w:rsidRPr="00B835FC">
              <w:rPr>
                <w:rFonts w:ascii="Arial" w:hAnsi="Arial"/>
                <w:u w:val="single"/>
              </w:rPr>
              <w:t>Communication:</w:t>
            </w:r>
          </w:p>
          <w:p w:rsidR="006848E2" w:rsidRPr="00E25868" w:rsidRDefault="006848E2" w:rsidP="00C17E11">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6848E2" w:rsidRDefault="006848E2" w:rsidP="00C17E11">
            <w:pPr>
              <w:rPr>
                <w:rFonts w:ascii="Arial" w:hAnsi="Arial"/>
                <w:u w:val="single"/>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rPr>
            </w:pPr>
            <w:r>
              <w:rPr>
                <w:rFonts w:ascii="Arial" w:hAnsi="Arial"/>
                <w:u w:val="single"/>
              </w:rPr>
              <w:t>Plagiarism</w:t>
            </w:r>
            <w:r>
              <w:rPr>
                <w:rFonts w:ascii="Arial" w:hAnsi="Arial"/>
              </w:rPr>
              <w:t>:</w:t>
            </w:r>
          </w:p>
          <w:p w:rsidR="006848E2" w:rsidRDefault="006848E2" w:rsidP="00C17E11">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6848E2" w:rsidRDefault="006848E2" w:rsidP="00C17E11">
            <w:pPr>
              <w:rPr>
                <w:rFonts w:ascii="Arial" w:hAnsi="Arial"/>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Pr="002D240A" w:rsidRDefault="006848E2" w:rsidP="00C17E11">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6848E2" w:rsidRDefault="006848E2" w:rsidP="00C17E11">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8" w:history="1">
              <w:r w:rsidRPr="002D240A">
                <w:rPr>
                  <w:rStyle w:val="Hyperlink"/>
                  <w:rFonts w:ascii="Arial" w:hAnsi="Arial" w:cs="Arial"/>
                  <w:szCs w:val="24"/>
                </w:rPr>
                <w:t>https://my.saultcollege.ca</w:t>
              </w:r>
            </w:hyperlink>
            <w:r>
              <w:rPr>
                <w:rFonts w:ascii="Arial" w:hAnsi="Arial" w:cs="Arial"/>
                <w:szCs w:val="24"/>
              </w:rPr>
              <w:t>.</w:t>
            </w:r>
          </w:p>
          <w:p w:rsidR="006848E2" w:rsidRPr="00665677" w:rsidRDefault="006848E2" w:rsidP="00C17E11">
            <w:pPr>
              <w:rPr>
                <w:i/>
                <w:sz w:val="20"/>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Pr="0004491B" w:rsidRDefault="006848E2" w:rsidP="00C17E11">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6848E2" w:rsidRDefault="006848E2" w:rsidP="00C17E11">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6848E2" w:rsidRPr="00723208" w:rsidRDefault="006848E2" w:rsidP="00C17E11">
            <w:pPr>
              <w:rPr>
                <w:rFonts w:ascii="Arial" w:hAnsi="Arial" w:cs="Arial"/>
                <w:b/>
                <w:i/>
                <w:iCs/>
                <w:color w:val="000000"/>
                <w:szCs w:val="24"/>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cs="Arial"/>
                <w:szCs w:val="24"/>
                <w:u w:val="single"/>
              </w:rPr>
            </w:pPr>
            <w:r>
              <w:rPr>
                <w:rFonts w:ascii="Arial" w:hAnsi="Arial" w:cs="Arial"/>
                <w:szCs w:val="24"/>
                <w:u w:val="single"/>
              </w:rPr>
              <w:t>Attendance:</w:t>
            </w:r>
          </w:p>
          <w:p w:rsidR="006848E2" w:rsidRDefault="006848E2" w:rsidP="00C17E11">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848E2" w:rsidRPr="0004491B" w:rsidRDefault="006848E2" w:rsidP="00C17E11">
            <w:pPr>
              <w:rPr>
                <w:rFonts w:ascii="Arial" w:hAnsi="Arial" w:cs="Arial"/>
                <w:szCs w:val="24"/>
                <w:u w:val="single"/>
                <w:lang w:eastAsia="en-CA"/>
              </w:rPr>
            </w:pPr>
            <w:r>
              <w:rPr>
                <w:rFonts w:ascii="Arial" w:hAnsi="Arial" w:cs="Arial"/>
                <w:szCs w:val="24"/>
              </w:rPr>
              <w:t xml:space="preserve"> </w:t>
            </w: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Pr="002D240A" w:rsidRDefault="006848E2" w:rsidP="00C17E11">
            <w:pPr>
              <w:rPr>
                <w:rFonts w:ascii="Arial" w:hAnsi="Arial" w:cs="Arial"/>
                <w:szCs w:val="24"/>
                <w:u w:val="single"/>
              </w:rPr>
            </w:pPr>
            <w:r>
              <w:rPr>
                <w:rFonts w:ascii="Arial" w:hAnsi="Arial" w:cs="Arial"/>
                <w:szCs w:val="24"/>
                <w:u w:val="single"/>
              </w:rPr>
              <w:t>Tuition Default:</w:t>
            </w:r>
          </w:p>
          <w:p w:rsidR="006848E2" w:rsidRDefault="006848E2" w:rsidP="00C17E11">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Pr>
                <w:rFonts w:ascii="Arial" w:hAnsi="Arial" w:cs="Arial"/>
                <w:iCs/>
                <w:szCs w:val="24"/>
              </w:rPr>
              <w:t xml:space="preserve">June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848E2" w:rsidRDefault="006848E2" w:rsidP="00C17E11">
            <w:pPr>
              <w:rPr>
                <w:rFonts w:ascii="Arial" w:hAnsi="Arial" w:cs="Arial"/>
                <w:szCs w:val="24"/>
                <w:u w:val="single"/>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rPr>
            </w:pPr>
            <w:r>
              <w:rPr>
                <w:rFonts w:ascii="Arial" w:hAnsi="Arial"/>
              </w:rPr>
              <w:t>Students are expected to demonstrate respect for others in the class.  Classroom disturbances will be dealt with through an escalating procedure as follows:</w:t>
            </w:r>
          </w:p>
          <w:p w:rsidR="006848E2" w:rsidRDefault="006848E2" w:rsidP="00C17E11">
            <w:pPr>
              <w:rPr>
                <w:rFonts w:ascii="Arial" w:hAnsi="Arial"/>
              </w:rPr>
            </w:pPr>
          </w:p>
          <w:p w:rsidR="006848E2" w:rsidRDefault="006848E2" w:rsidP="006848E2">
            <w:pPr>
              <w:numPr>
                <w:ilvl w:val="0"/>
                <w:numId w:val="23"/>
              </w:numPr>
              <w:rPr>
                <w:rFonts w:ascii="Arial" w:hAnsi="Arial"/>
              </w:rPr>
            </w:pPr>
            <w:r>
              <w:rPr>
                <w:rFonts w:ascii="Arial" w:hAnsi="Arial"/>
              </w:rPr>
              <w:t>Verbal warning</w:t>
            </w:r>
          </w:p>
          <w:p w:rsidR="006848E2" w:rsidRDefault="006848E2" w:rsidP="006848E2">
            <w:pPr>
              <w:numPr>
                <w:ilvl w:val="0"/>
                <w:numId w:val="23"/>
              </w:numPr>
              <w:rPr>
                <w:rFonts w:ascii="Arial" w:hAnsi="Arial"/>
              </w:rPr>
            </w:pPr>
            <w:r>
              <w:rPr>
                <w:rFonts w:ascii="Arial" w:hAnsi="Arial"/>
              </w:rPr>
              <w:t>E-mail notification</w:t>
            </w:r>
          </w:p>
          <w:p w:rsidR="006848E2" w:rsidRDefault="006848E2" w:rsidP="006848E2">
            <w:pPr>
              <w:numPr>
                <w:ilvl w:val="0"/>
                <w:numId w:val="23"/>
              </w:numPr>
              <w:rPr>
                <w:rFonts w:ascii="Arial" w:hAnsi="Arial"/>
              </w:rPr>
            </w:pPr>
            <w:r>
              <w:rPr>
                <w:rFonts w:ascii="Arial" w:hAnsi="Arial"/>
              </w:rPr>
              <w:t>Meeting with the dean</w:t>
            </w:r>
          </w:p>
          <w:p w:rsidR="006848E2" w:rsidRDefault="006848E2" w:rsidP="00C17E11">
            <w:pPr>
              <w:rPr>
                <w:rFonts w:ascii="Arial" w:hAnsi="Arial"/>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rPr>
            </w:pPr>
            <w:r>
              <w:rPr>
                <w:rFonts w:ascii="Arial" w:hAnsi="Arial"/>
              </w:rPr>
              <w:t xml:space="preserve">Students are expected to be present to write all tests during regularly scheduled classes.  </w:t>
            </w:r>
          </w:p>
          <w:p w:rsidR="006848E2" w:rsidRDefault="006848E2" w:rsidP="00C17E11">
            <w:pPr>
              <w:rPr>
                <w:rFonts w:ascii="Arial" w:hAnsi="Arial"/>
              </w:rPr>
            </w:pPr>
          </w:p>
          <w:p w:rsidR="006848E2" w:rsidRDefault="006848E2" w:rsidP="00C17E11">
            <w:pPr>
              <w:rPr>
                <w:rFonts w:ascii="Arial" w:hAnsi="Arial"/>
              </w:rPr>
            </w:pPr>
            <w:r>
              <w:rPr>
                <w:rFonts w:ascii="Arial" w:hAnsi="Arial"/>
              </w:rPr>
              <w:t>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CD containing completed daily work MUST be available with the test if requested by the professor.</w:t>
            </w:r>
          </w:p>
          <w:p w:rsidR="006848E2" w:rsidRDefault="006848E2" w:rsidP="00C17E11">
            <w:pPr>
              <w:rPr>
                <w:rFonts w:ascii="Arial" w:hAnsi="Arial"/>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rPr>
            </w:pPr>
            <w:r>
              <w:rPr>
                <w:rFonts w:ascii="Arial" w:hAnsi="Arial"/>
              </w:rPr>
              <w:t xml:space="preserve">It is expected that 100 percent of classroom work be completed as preparation for the tests.  All work must be labeled with the student’s name and the project information on each page.  If required, work must be submitted in a </w:t>
            </w:r>
            <w:proofErr w:type="spellStart"/>
            <w:r>
              <w:rPr>
                <w:rFonts w:ascii="Arial" w:hAnsi="Arial"/>
              </w:rPr>
              <w:t>labelled</w:t>
            </w:r>
            <w:proofErr w:type="spellEnd"/>
            <w:r>
              <w:rPr>
                <w:rFonts w:ascii="Arial" w:hAnsi="Arial"/>
              </w:rPr>
              <w:t xml:space="preserve"> folder complete with a plastic disk pocket.  </w:t>
            </w:r>
          </w:p>
          <w:p w:rsidR="006848E2" w:rsidRDefault="006848E2" w:rsidP="00C17E11">
            <w:pPr>
              <w:rPr>
                <w:rFonts w:ascii="Arial" w:hAnsi="Arial"/>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p w:rsidR="006848E2" w:rsidRDefault="006848E2" w:rsidP="00C17E11">
            <w:pPr>
              <w:rPr>
                <w:rFonts w:ascii="Arial" w:hAnsi="Arial"/>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rPr>
            </w:pPr>
            <w:r>
              <w:rPr>
                <w:rFonts w:ascii="Arial" w:hAnsi="Arial"/>
              </w:rPr>
              <w:t>Students are responsible for maintaining back-ups of all completed files.</w:t>
            </w:r>
          </w:p>
          <w:p w:rsidR="006848E2" w:rsidRDefault="006848E2" w:rsidP="00C17E11">
            <w:pPr>
              <w:rPr>
                <w:rFonts w:ascii="Arial" w:hAnsi="Arial"/>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rPr>
            </w:pPr>
            <w:r>
              <w:rPr>
                <w:rFonts w:ascii="Arial" w:hAnsi="Arial"/>
              </w:rPr>
              <w:t>Tests will not be “open book.”  Students must ensure that they have the appropriate tools to do the test.</w:t>
            </w:r>
          </w:p>
          <w:p w:rsidR="006848E2" w:rsidRDefault="006848E2" w:rsidP="00C17E11">
            <w:pPr>
              <w:rPr>
                <w:rFonts w:ascii="Arial" w:hAnsi="Arial"/>
              </w:rPr>
            </w:pPr>
          </w:p>
          <w:p w:rsidR="006848E2" w:rsidRDefault="006848E2" w:rsidP="00C17E11">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6848E2" w:rsidRDefault="006848E2" w:rsidP="00C17E11">
            <w:pPr>
              <w:rPr>
                <w:rFonts w:ascii="Arial" w:hAnsi="Arial"/>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rPr>
            </w:pPr>
            <w:r>
              <w:rPr>
                <w:rFonts w:ascii="Arial" w:hAnsi="Arial"/>
              </w:rPr>
              <w:t xml:space="preserve">Producing accurate work is fundamental to this course.  Marks will be deducted for inaccuracies. </w:t>
            </w:r>
          </w:p>
          <w:p w:rsidR="006848E2" w:rsidRDefault="006848E2" w:rsidP="00C17E11">
            <w:pPr>
              <w:rPr>
                <w:rFonts w:ascii="Arial" w:hAnsi="Arial"/>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6848E2" w:rsidRDefault="006848E2" w:rsidP="00C17E11">
            <w:pPr>
              <w:rPr>
                <w:rFonts w:ascii="Arial" w:hAnsi="Arial"/>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typing tutor software located on the E</w:t>
            </w:r>
            <w:r>
              <w:rPr>
                <w:rFonts w:ascii="Arial" w:hAnsi="Arial"/>
              </w:rPr>
              <w:noBreakHyphen/>
              <w:t>wing network and in the Learning Centre.</w:t>
            </w:r>
          </w:p>
          <w:p w:rsidR="006848E2" w:rsidRPr="00150818" w:rsidRDefault="006848E2" w:rsidP="00C17E11">
            <w:pPr>
              <w:rPr>
                <w:rFonts w:ascii="Arial" w:hAnsi="Arial"/>
              </w:rPr>
            </w:pPr>
          </w:p>
        </w:tc>
      </w:tr>
      <w:tr w:rsidR="006848E2">
        <w:trPr>
          <w:cantSplit/>
        </w:trPr>
        <w:tc>
          <w:tcPr>
            <w:tcW w:w="675" w:type="dxa"/>
          </w:tcPr>
          <w:p w:rsidR="006848E2" w:rsidRDefault="006848E2" w:rsidP="00C17E11">
            <w:pPr>
              <w:rPr>
                <w:rFonts w:ascii="Arial" w:hAnsi="Arial"/>
              </w:rPr>
            </w:pPr>
          </w:p>
        </w:tc>
        <w:tc>
          <w:tcPr>
            <w:tcW w:w="8181" w:type="dxa"/>
            <w:gridSpan w:val="3"/>
          </w:tcPr>
          <w:p w:rsidR="006848E2" w:rsidRDefault="006848E2" w:rsidP="00C17E11">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6848E2" w:rsidRDefault="006848E2" w:rsidP="00C17E11">
            <w:pPr>
              <w:rPr>
                <w:rFonts w:ascii="Arial" w:hAnsi="Arial"/>
              </w:rPr>
            </w:pPr>
          </w:p>
        </w:tc>
      </w:tr>
    </w:tbl>
    <w:p w:rsidR="00E706DB" w:rsidRDefault="00E706DB"/>
    <w:sectPr w:rsidR="00E706DB" w:rsidSect="00313F46">
      <w:headerReference w:type="even" r:id="rId9"/>
      <w:headerReference w:type="default" r:id="rId10"/>
      <w:pgSz w:w="12240" w:h="15840"/>
      <w:pgMar w:top="1980" w:right="1800" w:bottom="1440" w:left="1800" w:header="1260"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A79" w:rsidRDefault="00E77A79">
      <w:r>
        <w:separator/>
      </w:r>
    </w:p>
  </w:endnote>
  <w:endnote w:type="continuationSeparator" w:id="1">
    <w:p w:rsidR="00E77A79" w:rsidRDefault="00E77A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A79" w:rsidRDefault="00E77A79">
      <w:r>
        <w:separator/>
      </w:r>
    </w:p>
  </w:footnote>
  <w:footnote w:type="continuationSeparator" w:id="1">
    <w:p w:rsidR="00E77A79" w:rsidRDefault="00E77A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DB" w:rsidRDefault="002460EC">
    <w:pPr>
      <w:pStyle w:val="Header"/>
      <w:framePr w:wrap="around" w:vAnchor="text" w:hAnchor="margin" w:xAlign="center" w:y="1"/>
      <w:rPr>
        <w:rStyle w:val="PageNumber"/>
      </w:rPr>
    </w:pPr>
    <w:r>
      <w:rPr>
        <w:rStyle w:val="PageNumber"/>
      </w:rPr>
      <w:fldChar w:fldCharType="begin"/>
    </w:r>
    <w:r w:rsidR="00E706DB">
      <w:rPr>
        <w:rStyle w:val="PageNumber"/>
      </w:rPr>
      <w:instrText xml:space="preserve">PAGE  </w:instrText>
    </w:r>
    <w:r>
      <w:rPr>
        <w:rStyle w:val="PageNumber"/>
      </w:rPr>
      <w:fldChar w:fldCharType="separate"/>
    </w:r>
    <w:r w:rsidR="00E706DB">
      <w:rPr>
        <w:rStyle w:val="PageNumber"/>
        <w:noProof/>
      </w:rPr>
      <w:t>11</w:t>
    </w:r>
    <w:r>
      <w:rPr>
        <w:rStyle w:val="PageNumber"/>
      </w:rPr>
      <w:fldChar w:fldCharType="end"/>
    </w:r>
  </w:p>
  <w:p w:rsidR="00E706DB" w:rsidRDefault="00E706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DB" w:rsidRDefault="002460EC">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E706DB">
      <w:rPr>
        <w:rStyle w:val="PageNumber"/>
        <w:rFonts w:ascii="Arial" w:hAnsi="Arial" w:cs="Arial"/>
      </w:rPr>
      <w:instrText xml:space="preserve">PAGE  </w:instrText>
    </w:r>
    <w:r>
      <w:rPr>
        <w:rStyle w:val="PageNumber"/>
        <w:rFonts w:ascii="Arial" w:hAnsi="Arial" w:cs="Arial"/>
      </w:rPr>
      <w:fldChar w:fldCharType="separate"/>
    </w:r>
    <w:r w:rsidR="001949B5">
      <w:rPr>
        <w:rStyle w:val="PageNumber"/>
        <w:rFonts w:ascii="Arial" w:hAnsi="Arial" w:cs="Arial"/>
        <w:noProof/>
      </w:rPr>
      <w:t>9</w:t>
    </w:r>
    <w:r>
      <w:rPr>
        <w:rStyle w:val="PageNumber"/>
        <w:rFonts w:ascii="Arial" w:hAnsi="Arial" w:cs="Arial"/>
      </w:rPr>
      <w:fldChar w:fldCharType="end"/>
    </w:r>
  </w:p>
  <w:tbl>
    <w:tblPr>
      <w:tblW w:w="0" w:type="auto"/>
      <w:tblLayout w:type="fixed"/>
      <w:tblLook w:val="0000"/>
    </w:tblPr>
    <w:tblGrid>
      <w:gridCol w:w="4158"/>
      <w:gridCol w:w="770"/>
      <w:gridCol w:w="3928"/>
    </w:tblGrid>
    <w:tr w:rsidR="00E706DB">
      <w:tc>
        <w:tcPr>
          <w:tcW w:w="4158" w:type="dxa"/>
        </w:tcPr>
        <w:p w:rsidR="00E706DB" w:rsidRDefault="00E706DB">
          <w:pPr>
            <w:rPr>
              <w:rFonts w:ascii="Arial" w:hAnsi="Arial"/>
              <w:snapToGrid w:val="0"/>
            </w:rPr>
          </w:pPr>
          <w:r>
            <w:rPr>
              <w:rFonts w:ascii="Arial" w:hAnsi="Arial"/>
              <w:snapToGrid w:val="0"/>
            </w:rPr>
            <w:t>Interpersonal Dynamics</w:t>
          </w:r>
        </w:p>
      </w:tc>
      <w:tc>
        <w:tcPr>
          <w:tcW w:w="770" w:type="dxa"/>
        </w:tcPr>
        <w:p w:rsidR="00E706DB" w:rsidRDefault="00E706DB">
          <w:pPr>
            <w:pStyle w:val="Header"/>
            <w:jc w:val="center"/>
            <w:rPr>
              <w:rFonts w:ascii="Arial" w:hAnsi="Arial"/>
              <w:snapToGrid w:val="0"/>
            </w:rPr>
          </w:pPr>
        </w:p>
      </w:tc>
      <w:tc>
        <w:tcPr>
          <w:tcW w:w="3928" w:type="dxa"/>
        </w:tcPr>
        <w:p w:rsidR="00E706DB" w:rsidRDefault="00E706DB">
          <w:pPr>
            <w:pStyle w:val="Header"/>
            <w:jc w:val="right"/>
            <w:rPr>
              <w:rFonts w:ascii="Arial" w:hAnsi="Arial"/>
              <w:snapToGrid w:val="0"/>
            </w:rPr>
          </w:pPr>
          <w:r>
            <w:rPr>
              <w:rFonts w:ascii="Arial" w:hAnsi="Arial"/>
              <w:snapToGrid w:val="0"/>
            </w:rPr>
            <w:t>OAD106</w:t>
          </w:r>
        </w:p>
      </w:tc>
    </w:tr>
    <w:tr w:rsidR="00E706DB">
      <w:tc>
        <w:tcPr>
          <w:tcW w:w="4158" w:type="dxa"/>
        </w:tcPr>
        <w:p w:rsidR="00E706DB" w:rsidRDefault="00E706DB">
          <w:pPr>
            <w:rPr>
              <w:rFonts w:ascii="Arial" w:hAnsi="Arial"/>
              <w:snapToGrid w:val="0"/>
            </w:rPr>
          </w:pPr>
        </w:p>
      </w:tc>
      <w:tc>
        <w:tcPr>
          <w:tcW w:w="770" w:type="dxa"/>
        </w:tcPr>
        <w:p w:rsidR="00E706DB" w:rsidRDefault="00E706DB">
          <w:pPr>
            <w:pStyle w:val="Header"/>
            <w:jc w:val="center"/>
            <w:rPr>
              <w:rFonts w:ascii="Arial" w:hAnsi="Arial"/>
              <w:snapToGrid w:val="0"/>
            </w:rPr>
          </w:pPr>
        </w:p>
      </w:tc>
      <w:tc>
        <w:tcPr>
          <w:tcW w:w="3928" w:type="dxa"/>
        </w:tcPr>
        <w:p w:rsidR="00E706DB" w:rsidRDefault="00E706DB">
          <w:pPr>
            <w:pStyle w:val="Header"/>
            <w:jc w:val="right"/>
            <w:rPr>
              <w:rFonts w:ascii="Arial" w:hAnsi="Arial"/>
              <w:snapToGrid w:val="0"/>
            </w:rPr>
          </w:pPr>
        </w:p>
      </w:tc>
    </w:tr>
  </w:tbl>
  <w:p w:rsidR="00E706DB" w:rsidRDefault="00E706D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2ED22DD"/>
    <w:multiLevelType w:val="singleLevel"/>
    <w:tmpl w:val="0409000F"/>
    <w:lvl w:ilvl="0">
      <w:start w:val="1"/>
      <w:numFmt w:val="decimal"/>
      <w:lvlText w:val="%1."/>
      <w:lvlJc w:val="left"/>
      <w:pPr>
        <w:tabs>
          <w:tab w:val="num" w:pos="360"/>
        </w:tabs>
        <w:ind w:left="36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9"/>
  </w:num>
  <w:num w:numId="3">
    <w:abstractNumId w:val="7"/>
  </w:num>
  <w:num w:numId="4">
    <w:abstractNumId w:val="17"/>
  </w:num>
  <w:num w:numId="5">
    <w:abstractNumId w:val="21"/>
  </w:num>
  <w:num w:numId="6">
    <w:abstractNumId w:val="2"/>
  </w:num>
  <w:num w:numId="7">
    <w:abstractNumId w:val="1"/>
  </w:num>
  <w:num w:numId="8">
    <w:abstractNumId w:val="16"/>
  </w:num>
  <w:num w:numId="9">
    <w:abstractNumId w:val="18"/>
  </w:num>
  <w:num w:numId="10">
    <w:abstractNumId w:val="3"/>
  </w:num>
  <w:num w:numId="11">
    <w:abstractNumId w:val="11"/>
  </w:num>
  <w:num w:numId="12">
    <w:abstractNumId w:val="6"/>
  </w:num>
  <w:num w:numId="13">
    <w:abstractNumId w:val="4"/>
  </w:num>
  <w:num w:numId="14">
    <w:abstractNumId w:val="22"/>
  </w:num>
  <w:num w:numId="15">
    <w:abstractNumId w:val="20"/>
  </w:num>
  <w:num w:numId="16">
    <w:abstractNumId w:val="12"/>
  </w:num>
  <w:num w:numId="17">
    <w:abstractNumId w:val="0"/>
  </w:num>
  <w:num w:numId="18">
    <w:abstractNumId w:val="13"/>
  </w:num>
  <w:num w:numId="19">
    <w:abstractNumId w:val="14"/>
  </w:num>
  <w:num w:numId="20">
    <w:abstractNumId w:val="8"/>
  </w:num>
  <w:num w:numId="21">
    <w:abstractNumId w:val="5"/>
  </w:num>
  <w:num w:numId="22">
    <w:abstractNumId w:val="15"/>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06DB"/>
    <w:rsid w:val="000434CE"/>
    <w:rsid w:val="00086408"/>
    <w:rsid w:val="000B2801"/>
    <w:rsid w:val="000C2DC7"/>
    <w:rsid w:val="00116A95"/>
    <w:rsid w:val="00145EE4"/>
    <w:rsid w:val="001949B5"/>
    <w:rsid w:val="002460EC"/>
    <w:rsid w:val="002509FD"/>
    <w:rsid w:val="002C5590"/>
    <w:rsid w:val="00313F46"/>
    <w:rsid w:val="00371A4A"/>
    <w:rsid w:val="004A655C"/>
    <w:rsid w:val="004B1938"/>
    <w:rsid w:val="004C3604"/>
    <w:rsid w:val="005642FF"/>
    <w:rsid w:val="005757A0"/>
    <w:rsid w:val="0059483A"/>
    <w:rsid w:val="006736F7"/>
    <w:rsid w:val="006848E2"/>
    <w:rsid w:val="0077682B"/>
    <w:rsid w:val="007A6E95"/>
    <w:rsid w:val="007F60A9"/>
    <w:rsid w:val="008972CA"/>
    <w:rsid w:val="008A354B"/>
    <w:rsid w:val="008B2D1C"/>
    <w:rsid w:val="008E4B4B"/>
    <w:rsid w:val="008F71E6"/>
    <w:rsid w:val="00906D66"/>
    <w:rsid w:val="009C6FCA"/>
    <w:rsid w:val="009D4F40"/>
    <w:rsid w:val="00A30816"/>
    <w:rsid w:val="00B03C74"/>
    <w:rsid w:val="00B673EE"/>
    <w:rsid w:val="00BE4851"/>
    <w:rsid w:val="00C17E11"/>
    <w:rsid w:val="00CE471A"/>
    <w:rsid w:val="00D25ABE"/>
    <w:rsid w:val="00E11559"/>
    <w:rsid w:val="00E24A23"/>
    <w:rsid w:val="00E706DB"/>
    <w:rsid w:val="00E77A79"/>
    <w:rsid w:val="00EF34A7"/>
    <w:rsid w:val="00F633BA"/>
    <w:rsid w:val="00F718BC"/>
    <w:rsid w:val="00F75C1F"/>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F46"/>
    <w:rPr>
      <w:sz w:val="24"/>
      <w:lang w:val="en-US" w:eastAsia="en-US"/>
    </w:rPr>
  </w:style>
  <w:style w:type="paragraph" w:styleId="Heading1">
    <w:name w:val="heading 1"/>
    <w:basedOn w:val="Normal"/>
    <w:next w:val="Normal"/>
    <w:qFormat/>
    <w:rsid w:val="00313F46"/>
    <w:pPr>
      <w:keepNext/>
      <w:jc w:val="center"/>
      <w:outlineLvl w:val="0"/>
    </w:pPr>
    <w:rPr>
      <w:b/>
      <w:u w:val="single"/>
      <w:lang w:val="en-GB"/>
    </w:rPr>
  </w:style>
  <w:style w:type="paragraph" w:styleId="Heading2">
    <w:name w:val="heading 2"/>
    <w:basedOn w:val="Normal"/>
    <w:next w:val="Normal"/>
    <w:qFormat/>
    <w:rsid w:val="00313F46"/>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13F46"/>
    <w:rPr>
      <w:rFonts w:ascii="Arial" w:hAnsi="Arial"/>
    </w:rPr>
  </w:style>
  <w:style w:type="paragraph" w:styleId="Header">
    <w:name w:val="header"/>
    <w:basedOn w:val="Normal"/>
    <w:rsid w:val="00313F46"/>
    <w:pPr>
      <w:tabs>
        <w:tab w:val="center" w:pos="4320"/>
        <w:tab w:val="right" w:pos="8640"/>
      </w:tabs>
    </w:pPr>
  </w:style>
  <w:style w:type="paragraph" w:styleId="Footer">
    <w:name w:val="footer"/>
    <w:basedOn w:val="Normal"/>
    <w:rsid w:val="00313F46"/>
    <w:pPr>
      <w:tabs>
        <w:tab w:val="center" w:pos="4320"/>
        <w:tab w:val="right" w:pos="8640"/>
      </w:tabs>
    </w:pPr>
  </w:style>
  <w:style w:type="character" w:styleId="PageNumber">
    <w:name w:val="page number"/>
    <w:basedOn w:val="DefaultParagraphFont"/>
    <w:rsid w:val="00313F46"/>
  </w:style>
  <w:style w:type="character" w:styleId="LineNumber">
    <w:name w:val="line number"/>
    <w:basedOn w:val="DefaultParagraphFont"/>
    <w:rsid w:val="00313F46"/>
  </w:style>
  <w:style w:type="paragraph" w:styleId="BodyTextIndent">
    <w:name w:val="Body Text Indent"/>
    <w:basedOn w:val="Normal"/>
    <w:rsid w:val="00313F46"/>
    <w:pPr>
      <w:ind w:left="450" w:hanging="450"/>
    </w:pPr>
    <w:rPr>
      <w:lang w:val="en-GB"/>
    </w:rPr>
  </w:style>
  <w:style w:type="paragraph" w:styleId="BalloonText">
    <w:name w:val="Balloon Text"/>
    <w:basedOn w:val="Normal"/>
    <w:semiHidden/>
    <w:rsid w:val="008972CA"/>
    <w:rPr>
      <w:rFonts w:ascii="Tahoma" w:hAnsi="Tahoma" w:cs="Tahoma"/>
      <w:sz w:val="16"/>
      <w:szCs w:val="16"/>
    </w:rPr>
  </w:style>
  <w:style w:type="paragraph" w:customStyle="1" w:styleId="Default">
    <w:name w:val="Default"/>
    <w:rsid w:val="006848E2"/>
    <w:pPr>
      <w:autoSpaceDE w:val="0"/>
      <w:autoSpaceDN w:val="0"/>
      <w:adjustRightInd w:val="0"/>
    </w:pPr>
    <w:rPr>
      <w:rFonts w:ascii="Arial" w:hAnsi="Arial" w:cs="Arial"/>
      <w:color w:val="000000"/>
      <w:sz w:val="24"/>
      <w:szCs w:val="24"/>
    </w:rPr>
  </w:style>
  <w:style w:type="character" w:styleId="Hyperlink">
    <w:name w:val="Hyperlink"/>
    <w:basedOn w:val="DefaultParagraphFont"/>
    <w:rsid w:val="006848E2"/>
    <w:rPr>
      <w:color w:val="0000FF"/>
      <w:u w:val="single"/>
    </w:rPr>
  </w:style>
</w:styles>
</file>

<file path=word/webSettings.xml><?xml version="1.0" encoding="utf-8"?>
<w:webSettings xmlns:r="http://schemas.openxmlformats.org/officeDocument/2006/relationships" xmlns:w="http://schemas.openxmlformats.org/wordprocessingml/2006/main">
  <w:divs>
    <w:div w:id="506939571">
      <w:bodyDiv w:val="1"/>
      <w:marLeft w:val="0"/>
      <w:marRight w:val="0"/>
      <w:marTop w:val="0"/>
      <w:marBottom w:val="0"/>
      <w:divBdr>
        <w:top w:val="none" w:sz="0" w:space="0" w:color="auto"/>
        <w:left w:val="none" w:sz="0" w:space="0" w:color="auto"/>
        <w:bottom w:val="none" w:sz="0" w:space="0" w:color="auto"/>
        <w:right w:val="none" w:sz="0" w:space="0" w:color="auto"/>
      </w:divBdr>
    </w:div>
    <w:div w:id="8507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FB10E-77A7-4955-BA6F-0F78D0284E1C}"/>
</file>

<file path=customXml/itemProps2.xml><?xml version="1.0" encoding="utf-8"?>
<ds:datastoreItem xmlns:ds="http://schemas.openxmlformats.org/officeDocument/2006/customXml" ds:itemID="{EF5EEA5B-403F-49F0-A683-0B2481AD85AB}"/>
</file>

<file path=customXml/itemProps3.xml><?xml version="1.0" encoding="utf-8"?>
<ds:datastoreItem xmlns:ds="http://schemas.openxmlformats.org/officeDocument/2006/customXml" ds:itemID="{4987A813-F3E4-4DF3-9B97-326DF59AC1D1}"/>
</file>

<file path=docProps/app.xml><?xml version="1.0" encoding="utf-8"?>
<Properties xmlns="http://schemas.openxmlformats.org/officeDocument/2006/extended-properties" xmlns:vt="http://schemas.openxmlformats.org/officeDocument/2006/docPropsVTypes">
  <Template>Normal.dotm</Template>
  <TotalTime>1</TotalTime>
  <Pages>9</Pages>
  <Words>2062</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13803</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Zielinski</dc:creator>
  <cp:keywords/>
  <cp:lastModifiedBy>jmackay</cp:lastModifiedBy>
  <cp:revision>3</cp:revision>
  <cp:lastPrinted>2009-09-10T14:02:00Z</cp:lastPrinted>
  <dcterms:created xsi:type="dcterms:W3CDTF">2009-09-10T20:24:00Z</dcterms:created>
  <dcterms:modified xsi:type="dcterms:W3CDTF">2009-09-10T20:25:00Z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571200</vt:r8>
  </property>
</Properties>
</file>